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14440E" w14:textId="0A7CF005" w:rsidR="007361A9" w:rsidRPr="006E4F77" w:rsidRDefault="007361A9" w:rsidP="00123884">
      <w:pPr>
        <w:pBdr>
          <w:top w:val="nil"/>
          <w:left w:val="nil"/>
          <w:bottom w:val="nil"/>
          <w:right w:val="nil"/>
          <w:between w:val="nil"/>
        </w:pBdr>
        <w:spacing w:line="276" w:lineRule="auto"/>
        <w:jc w:val="center"/>
        <w:rPr>
          <w:b/>
          <w:color w:val="000000" w:themeColor="text1"/>
          <w:sz w:val="24"/>
          <w:szCs w:val="24"/>
        </w:rPr>
      </w:pPr>
      <w:r w:rsidRPr="006E4F77">
        <w:rPr>
          <w:b/>
          <w:color w:val="000000" w:themeColor="text1"/>
          <w:sz w:val="24"/>
          <w:szCs w:val="24"/>
        </w:rPr>
        <w:t>ESTUDO TÉCNICO PRELIMINAR</w:t>
      </w:r>
    </w:p>
    <w:p w14:paraId="16B3C4C8" w14:textId="77777777" w:rsidR="007361A9" w:rsidRPr="006E4F77" w:rsidRDefault="007361A9" w:rsidP="007361A9">
      <w:pPr>
        <w:pBdr>
          <w:top w:val="nil"/>
          <w:left w:val="nil"/>
          <w:bottom w:val="nil"/>
          <w:right w:val="nil"/>
          <w:between w:val="nil"/>
        </w:pBdr>
        <w:spacing w:line="276" w:lineRule="auto"/>
        <w:jc w:val="both"/>
        <w:rPr>
          <w:b/>
          <w:color w:val="000000" w:themeColor="text1"/>
          <w:sz w:val="24"/>
          <w:szCs w:val="24"/>
        </w:rPr>
      </w:pPr>
    </w:p>
    <w:p w14:paraId="490EF6BA" w14:textId="77777777" w:rsidR="007361A9" w:rsidRPr="006E4F77" w:rsidRDefault="007361A9">
      <w:pPr>
        <w:pBdr>
          <w:top w:val="nil"/>
          <w:left w:val="nil"/>
          <w:bottom w:val="nil"/>
          <w:right w:val="nil"/>
          <w:between w:val="nil"/>
        </w:pBdr>
        <w:spacing w:line="276" w:lineRule="auto"/>
        <w:rPr>
          <w:b/>
          <w:color w:val="000000" w:themeColor="text1"/>
          <w:sz w:val="24"/>
          <w:szCs w:val="24"/>
        </w:rPr>
      </w:pPr>
    </w:p>
    <w:p w14:paraId="5CAAA879" w14:textId="391E7E8C" w:rsidR="005C5659" w:rsidRPr="006E4F77" w:rsidRDefault="004F2157">
      <w:pPr>
        <w:pBdr>
          <w:top w:val="nil"/>
          <w:left w:val="nil"/>
          <w:bottom w:val="nil"/>
          <w:right w:val="nil"/>
          <w:between w:val="nil"/>
        </w:pBdr>
        <w:spacing w:line="276" w:lineRule="auto"/>
        <w:rPr>
          <w:b/>
          <w:color w:val="000000" w:themeColor="text1"/>
          <w:sz w:val="24"/>
          <w:szCs w:val="24"/>
        </w:rPr>
      </w:pPr>
      <w:r w:rsidRPr="006E4F77">
        <w:rPr>
          <w:b/>
          <w:color w:val="000000" w:themeColor="text1"/>
          <w:sz w:val="24"/>
          <w:szCs w:val="24"/>
        </w:rPr>
        <w:t xml:space="preserve">PROCESSO ADMINISTRATIVO </w:t>
      </w:r>
      <w:r w:rsidRPr="000C7F7F">
        <w:rPr>
          <w:b/>
          <w:color w:val="000000" w:themeColor="text1"/>
          <w:sz w:val="24"/>
          <w:szCs w:val="24"/>
        </w:rPr>
        <w:t>Nº</w:t>
      </w:r>
      <w:r w:rsidR="000C7F7F">
        <w:rPr>
          <w:b/>
          <w:color w:val="000000" w:themeColor="text1"/>
          <w:sz w:val="24"/>
          <w:szCs w:val="24"/>
        </w:rPr>
        <w:t xml:space="preserve"> 042/2026</w:t>
      </w:r>
    </w:p>
    <w:p w14:paraId="1A0E146F" w14:textId="515F5650" w:rsidR="005C5659" w:rsidRPr="006E4F77" w:rsidRDefault="004F2157">
      <w:pPr>
        <w:pBdr>
          <w:top w:val="nil"/>
          <w:left w:val="nil"/>
          <w:bottom w:val="nil"/>
          <w:right w:val="nil"/>
          <w:between w:val="nil"/>
        </w:pBdr>
        <w:spacing w:line="276" w:lineRule="auto"/>
        <w:rPr>
          <w:b/>
          <w:bCs/>
          <w:color w:val="000000" w:themeColor="text1"/>
          <w:sz w:val="24"/>
          <w:szCs w:val="24"/>
        </w:rPr>
      </w:pPr>
      <w:r w:rsidRPr="006E4F77">
        <w:rPr>
          <w:b/>
          <w:bCs/>
          <w:color w:val="000000" w:themeColor="text1"/>
          <w:sz w:val="24"/>
          <w:szCs w:val="24"/>
        </w:rPr>
        <w:t xml:space="preserve">Município </w:t>
      </w:r>
      <w:r w:rsidR="007361A9" w:rsidRPr="006E4F77">
        <w:rPr>
          <w:b/>
          <w:bCs/>
          <w:color w:val="000000" w:themeColor="text1"/>
          <w:sz w:val="24"/>
          <w:szCs w:val="24"/>
        </w:rPr>
        <w:t>de Montauri/RS</w:t>
      </w:r>
    </w:p>
    <w:p w14:paraId="1D5B21B1" w14:textId="19FD15F8" w:rsidR="00E13B05" w:rsidRPr="006E4F77" w:rsidRDefault="004F2157" w:rsidP="009554B0">
      <w:pPr>
        <w:pBdr>
          <w:top w:val="nil"/>
          <w:left w:val="nil"/>
          <w:bottom w:val="nil"/>
          <w:right w:val="nil"/>
          <w:between w:val="nil"/>
        </w:pBdr>
        <w:spacing w:line="276" w:lineRule="auto"/>
        <w:rPr>
          <w:b/>
          <w:bCs/>
          <w:color w:val="000000" w:themeColor="text1"/>
          <w:sz w:val="24"/>
          <w:szCs w:val="24"/>
        </w:rPr>
      </w:pPr>
      <w:r w:rsidRPr="006E4F77">
        <w:rPr>
          <w:b/>
          <w:bCs/>
          <w:color w:val="000000" w:themeColor="text1"/>
          <w:sz w:val="24"/>
          <w:szCs w:val="24"/>
        </w:rPr>
        <w:t xml:space="preserve">Secretaria Municipal de </w:t>
      </w:r>
      <w:r w:rsidR="006E4F77" w:rsidRPr="006E4F77">
        <w:rPr>
          <w:b/>
          <w:bCs/>
          <w:color w:val="000000" w:themeColor="text1"/>
          <w:sz w:val="24"/>
          <w:szCs w:val="24"/>
        </w:rPr>
        <w:t>Obras, Saneamento e Trânsito</w:t>
      </w:r>
    </w:p>
    <w:p w14:paraId="15E6F7C7" w14:textId="77777777" w:rsidR="005C5659" w:rsidRPr="006E4F77" w:rsidRDefault="005C5659">
      <w:pPr>
        <w:spacing w:line="360" w:lineRule="auto"/>
        <w:jc w:val="both"/>
        <w:rPr>
          <w:color w:val="000000" w:themeColor="text1"/>
          <w:sz w:val="24"/>
          <w:szCs w:val="24"/>
        </w:rPr>
      </w:pPr>
    </w:p>
    <w:p w14:paraId="1AF364D9" w14:textId="77777777" w:rsidR="007361A9" w:rsidRPr="006E4F77" w:rsidRDefault="007361A9" w:rsidP="007361A9">
      <w:pPr>
        <w:spacing w:line="276" w:lineRule="auto"/>
        <w:jc w:val="both"/>
        <w:rPr>
          <w:color w:val="000000" w:themeColor="text1"/>
          <w:sz w:val="24"/>
          <w:szCs w:val="24"/>
        </w:rPr>
      </w:pPr>
    </w:p>
    <w:p w14:paraId="58BC3B99" w14:textId="77777777" w:rsidR="005C5659" w:rsidRPr="006E4F77" w:rsidRDefault="004F2157">
      <w:pPr>
        <w:spacing w:line="276" w:lineRule="auto"/>
        <w:jc w:val="both"/>
        <w:rPr>
          <w:b/>
          <w:color w:val="000000" w:themeColor="text1"/>
          <w:sz w:val="24"/>
          <w:szCs w:val="24"/>
        </w:rPr>
      </w:pPr>
      <w:r w:rsidRPr="006E4F77">
        <w:rPr>
          <w:b/>
          <w:color w:val="000000" w:themeColor="text1"/>
          <w:sz w:val="24"/>
          <w:szCs w:val="24"/>
        </w:rPr>
        <w:t>1. DESCRIÇÃO DA NECESSIDADE</w:t>
      </w:r>
    </w:p>
    <w:p w14:paraId="31832967" w14:textId="1285050F" w:rsidR="009554B0" w:rsidRPr="006E4F77" w:rsidRDefault="001D0D22" w:rsidP="006D6AA5">
      <w:pPr>
        <w:spacing w:before="240" w:line="276" w:lineRule="auto"/>
        <w:ind w:firstLine="720"/>
        <w:jc w:val="both"/>
        <w:rPr>
          <w:color w:val="000000" w:themeColor="text1"/>
          <w:sz w:val="24"/>
          <w:szCs w:val="24"/>
        </w:rPr>
      </w:pPr>
      <w:r w:rsidRPr="006E4F77">
        <w:rPr>
          <w:color w:val="000000" w:themeColor="text1"/>
          <w:sz w:val="24"/>
          <w:szCs w:val="24"/>
        </w:rPr>
        <w:t xml:space="preserve">1.1. A definição do objeto é </w:t>
      </w:r>
      <w:r w:rsidR="009F408A" w:rsidRPr="006E4F77">
        <w:rPr>
          <w:color w:val="000000" w:themeColor="text1"/>
          <w:sz w:val="24"/>
          <w:szCs w:val="24"/>
        </w:rPr>
        <w:t xml:space="preserve">o registo de preços para futura e eventual contratação de empresa </w:t>
      </w:r>
      <w:r w:rsidR="009554B0" w:rsidRPr="006E4F77">
        <w:rPr>
          <w:color w:val="000000" w:themeColor="text1"/>
          <w:sz w:val="24"/>
          <w:szCs w:val="24"/>
        </w:rPr>
        <w:t>especializada na prestação de serviços de manutenção e conservação, incluindo pintura de meio-fio, cordões, faixas de pedestres e postes, bem como repintura de postes, roçada manual, varrição, serviços de pedreiro, servente de pedreiro, entre outros serviços gerais pertinentes à Administração Pública que se façam necessários, conforme especificações constantes no Termo de Referência.</w:t>
      </w:r>
    </w:p>
    <w:p w14:paraId="6AE69C0E" w14:textId="77777777" w:rsidR="005B016E" w:rsidRPr="006E4F77" w:rsidRDefault="005B016E" w:rsidP="005B016E">
      <w:pPr>
        <w:spacing w:before="240" w:line="276" w:lineRule="auto"/>
        <w:ind w:firstLine="720"/>
        <w:jc w:val="both"/>
        <w:rPr>
          <w:color w:val="000000" w:themeColor="text1"/>
          <w:sz w:val="24"/>
          <w:szCs w:val="24"/>
        </w:rPr>
      </w:pPr>
      <w:r w:rsidRPr="006E4F77">
        <w:rPr>
          <w:color w:val="000000" w:themeColor="text1"/>
          <w:sz w:val="24"/>
          <w:szCs w:val="24"/>
        </w:rPr>
        <w:t>1.2. A presente contratação justifica-se pela necessidade contínua da Administração Pública em garantir a adequada manutenção, conservação e limpeza dos espaços públicos, assegurando condições de segurança, organização urbana, acessibilidade e bem-estar à população.</w:t>
      </w:r>
    </w:p>
    <w:p w14:paraId="7CC6C05C" w14:textId="77777777" w:rsidR="005B016E" w:rsidRPr="006E4F77" w:rsidRDefault="005B016E" w:rsidP="005B016E">
      <w:pPr>
        <w:spacing w:before="240" w:line="276" w:lineRule="auto"/>
        <w:ind w:firstLine="720"/>
        <w:jc w:val="both"/>
        <w:rPr>
          <w:color w:val="000000" w:themeColor="text1"/>
          <w:sz w:val="24"/>
          <w:szCs w:val="24"/>
        </w:rPr>
      </w:pPr>
      <w:r w:rsidRPr="006E4F77">
        <w:rPr>
          <w:color w:val="000000" w:themeColor="text1"/>
          <w:sz w:val="24"/>
          <w:szCs w:val="24"/>
        </w:rPr>
        <w:t>1.3. As atividades abrangem serviços essenciais, tais como pintura de meio-fio, cordões, faixas de pedestres e postes, repintura de postes, roçada manual, varrição, além da execução de serviços de pedreiro e servente de pedreiro, entre outros serviços gerais. Tais demandas são recorrentes e indispensáveis para a preservação do patrimônio público, melhoria da mobilidade urbana e manutenção da estética da cidade.</w:t>
      </w:r>
    </w:p>
    <w:p w14:paraId="31C33B53" w14:textId="77777777" w:rsidR="005B016E" w:rsidRPr="006E4F77" w:rsidRDefault="005B016E" w:rsidP="005B016E">
      <w:pPr>
        <w:spacing w:before="240" w:line="276" w:lineRule="auto"/>
        <w:ind w:firstLine="720"/>
        <w:jc w:val="both"/>
        <w:rPr>
          <w:color w:val="000000" w:themeColor="text1"/>
          <w:sz w:val="24"/>
          <w:szCs w:val="24"/>
        </w:rPr>
      </w:pPr>
      <w:r w:rsidRPr="006E4F77">
        <w:rPr>
          <w:color w:val="000000" w:themeColor="text1"/>
          <w:sz w:val="24"/>
          <w:szCs w:val="24"/>
        </w:rPr>
        <w:t>1.4. Destaca-se que a Administração, em muitos casos, não dispõe de equipe própria suficiente ou de estrutura operacional adequada para atender integralmente essas demandas de forma contínua e eficiente, o que torna necessária a contratação de empresa especializada.</w:t>
      </w:r>
    </w:p>
    <w:p w14:paraId="7296159B" w14:textId="0D8115B1" w:rsidR="009554B0" w:rsidRPr="006E4F77" w:rsidRDefault="005B016E" w:rsidP="005B016E">
      <w:pPr>
        <w:spacing w:before="240" w:line="276" w:lineRule="auto"/>
        <w:ind w:firstLine="720"/>
        <w:jc w:val="both"/>
        <w:rPr>
          <w:color w:val="000000" w:themeColor="text1"/>
          <w:sz w:val="24"/>
          <w:szCs w:val="24"/>
        </w:rPr>
      </w:pPr>
      <w:r w:rsidRPr="006E4F77">
        <w:rPr>
          <w:color w:val="000000" w:themeColor="text1"/>
          <w:sz w:val="24"/>
          <w:szCs w:val="24"/>
        </w:rPr>
        <w:t xml:space="preserve">1.5. Dessa forma, a adoção do sistema de registro de preços se mostra a alternativa mais adequada, permitindo maior flexibilidade na execução dos serviços conforme a necessidade, otimização de recursos públicos e agilidade no atendimento </w:t>
      </w:r>
      <w:r w:rsidRPr="006E4F77">
        <w:rPr>
          <w:color w:val="000000" w:themeColor="text1"/>
          <w:sz w:val="24"/>
          <w:szCs w:val="24"/>
        </w:rPr>
        <w:lastRenderedPageBreak/>
        <w:t>das demandas, garantindo a continuidade e a qualidade dos serviços prestados à população.</w:t>
      </w:r>
    </w:p>
    <w:p w14:paraId="59178022" w14:textId="77777777" w:rsidR="007E2B3D" w:rsidRPr="006E4F77" w:rsidRDefault="007E2B3D" w:rsidP="007E2B3D">
      <w:pPr>
        <w:ind w:firstLine="720"/>
        <w:jc w:val="both"/>
        <w:rPr>
          <w:color w:val="000000" w:themeColor="text1"/>
          <w:sz w:val="24"/>
          <w:szCs w:val="24"/>
        </w:rPr>
      </w:pPr>
    </w:p>
    <w:p w14:paraId="413BDB79" w14:textId="77777777" w:rsidR="003111F7" w:rsidRPr="006E4F77" w:rsidRDefault="003111F7" w:rsidP="004E4F60">
      <w:pPr>
        <w:spacing w:line="276" w:lineRule="auto"/>
        <w:ind w:firstLine="720"/>
        <w:jc w:val="both"/>
        <w:rPr>
          <w:color w:val="000000" w:themeColor="text1"/>
          <w:sz w:val="24"/>
          <w:szCs w:val="24"/>
        </w:rPr>
      </w:pPr>
    </w:p>
    <w:p w14:paraId="79DA6624" w14:textId="77777777" w:rsidR="005C5659" w:rsidRPr="006E4F77" w:rsidRDefault="004F2157">
      <w:pPr>
        <w:spacing w:line="276" w:lineRule="auto"/>
        <w:jc w:val="both"/>
        <w:rPr>
          <w:b/>
          <w:color w:val="000000" w:themeColor="text1"/>
          <w:sz w:val="24"/>
          <w:szCs w:val="24"/>
        </w:rPr>
      </w:pPr>
      <w:r w:rsidRPr="006E4F77">
        <w:rPr>
          <w:b/>
          <w:color w:val="000000" w:themeColor="text1"/>
          <w:sz w:val="24"/>
          <w:szCs w:val="24"/>
        </w:rPr>
        <w:t>2. ALINHAMENTO ENTRE A CONTRATAÇÃO E O PLANEJAMENTO</w:t>
      </w:r>
    </w:p>
    <w:p w14:paraId="1ED8493F" w14:textId="62AA996F" w:rsidR="003F3558" w:rsidRPr="006E4F77" w:rsidRDefault="00C60E37" w:rsidP="003F3558">
      <w:pPr>
        <w:spacing w:before="234" w:after="120" w:line="276" w:lineRule="auto"/>
        <w:ind w:right="-1" w:firstLine="720"/>
        <w:jc w:val="both"/>
        <w:rPr>
          <w:rFonts w:eastAsiaTheme="minorHAnsi"/>
          <w:color w:val="000000" w:themeColor="text1"/>
          <w:sz w:val="24"/>
          <w:szCs w:val="24"/>
          <w:lang w:eastAsia="en-US"/>
        </w:rPr>
      </w:pPr>
      <w:r w:rsidRPr="006E4F77">
        <w:rPr>
          <w:rFonts w:eastAsiaTheme="minorHAnsi"/>
          <w:color w:val="000000" w:themeColor="text1"/>
          <w:sz w:val="24"/>
          <w:szCs w:val="24"/>
          <w:lang w:eastAsia="en-US"/>
        </w:rPr>
        <w:t xml:space="preserve">2.1. </w:t>
      </w:r>
      <w:r w:rsidR="003F3558" w:rsidRPr="006E4F77">
        <w:rPr>
          <w:rFonts w:eastAsiaTheme="minorHAnsi"/>
          <w:color w:val="000000" w:themeColor="text1"/>
          <w:sz w:val="24"/>
          <w:szCs w:val="24"/>
          <w:lang w:eastAsia="en-US"/>
        </w:rPr>
        <w:t>Embora o Município ainda não tenha elaborado o Plano de Contratações Anual, a contratação decorre de serviço essencial e está inserida nas ações permanentes da</w:t>
      </w:r>
      <w:r w:rsidR="007E2B3D" w:rsidRPr="006E4F77">
        <w:rPr>
          <w:rFonts w:eastAsiaTheme="minorHAnsi"/>
          <w:color w:val="000000" w:themeColor="text1"/>
          <w:sz w:val="24"/>
          <w:szCs w:val="24"/>
          <w:lang w:eastAsia="en-US"/>
        </w:rPr>
        <w:t>s</w:t>
      </w:r>
      <w:r w:rsidR="003F3558" w:rsidRPr="006E4F77">
        <w:rPr>
          <w:rFonts w:eastAsiaTheme="minorHAnsi"/>
          <w:color w:val="000000" w:themeColor="text1"/>
          <w:sz w:val="24"/>
          <w:szCs w:val="24"/>
          <w:lang w:eastAsia="en-US"/>
        </w:rPr>
        <w:t xml:space="preserve"> Secretaria</w:t>
      </w:r>
      <w:r w:rsidR="007E2B3D" w:rsidRPr="006E4F77">
        <w:rPr>
          <w:rFonts w:eastAsiaTheme="minorHAnsi"/>
          <w:color w:val="000000" w:themeColor="text1"/>
          <w:sz w:val="24"/>
          <w:szCs w:val="24"/>
          <w:lang w:eastAsia="en-US"/>
        </w:rPr>
        <w:t>s</w:t>
      </w:r>
      <w:r w:rsidR="003F3558" w:rsidRPr="006E4F77">
        <w:rPr>
          <w:rFonts w:eastAsiaTheme="minorHAnsi"/>
          <w:color w:val="000000" w:themeColor="text1"/>
          <w:sz w:val="24"/>
          <w:szCs w:val="24"/>
          <w:lang w:eastAsia="en-US"/>
        </w:rPr>
        <w:t xml:space="preserve"> </w:t>
      </w:r>
      <w:r w:rsidR="007E2B3D" w:rsidRPr="006E4F77">
        <w:rPr>
          <w:rFonts w:eastAsiaTheme="minorHAnsi"/>
          <w:color w:val="000000" w:themeColor="text1"/>
          <w:sz w:val="24"/>
          <w:szCs w:val="24"/>
          <w:lang w:eastAsia="en-US"/>
        </w:rPr>
        <w:t>requisitantes</w:t>
      </w:r>
      <w:r w:rsidR="003F3558" w:rsidRPr="006E4F77">
        <w:rPr>
          <w:rFonts w:eastAsiaTheme="minorHAnsi"/>
          <w:color w:val="000000" w:themeColor="text1"/>
          <w:sz w:val="24"/>
          <w:szCs w:val="24"/>
          <w:lang w:eastAsia="en-US"/>
        </w:rPr>
        <w:t>, conforme planejamento estratégico municipal.</w:t>
      </w:r>
    </w:p>
    <w:p w14:paraId="32CF2BFA" w14:textId="77777777" w:rsidR="005C5659" w:rsidRPr="00B737AF" w:rsidRDefault="005C5659" w:rsidP="006E6C3C">
      <w:pPr>
        <w:spacing w:line="360" w:lineRule="auto"/>
        <w:jc w:val="both"/>
        <w:rPr>
          <w:sz w:val="24"/>
          <w:szCs w:val="24"/>
        </w:rPr>
      </w:pPr>
    </w:p>
    <w:p w14:paraId="50D6F08F" w14:textId="30955F8E" w:rsidR="005C5659" w:rsidRPr="00B737AF" w:rsidRDefault="004F2157">
      <w:pPr>
        <w:spacing w:line="276" w:lineRule="auto"/>
        <w:jc w:val="both"/>
        <w:rPr>
          <w:b/>
          <w:sz w:val="24"/>
          <w:szCs w:val="24"/>
        </w:rPr>
      </w:pPr>
      <w:r w:rsidRPr="00B737AF">
        <w:rPr>
          <w:b/>
          <w:sz w:val="24"/>
          <w:szCs w:val="24"/>
        </w:rPr>
        <w:t>3. REQUISITOS DA CONTRATAÇÃO</w:t>
      </w:r>
    </w:p>
    <w:p w14:paraId="29E9115F" w14:textId="1E11943D" w:rsidR="006E4F77" w:rsidRPr="00B737AF" w:rsidRDefault="006E4F77" w:rsidP="006E4F77">
      <w:pPr>
        <w:spacing w:before="240" w:line="276" w:lineRule="auto"/>
        <w:ind w:firstLine="720"/>
        <w:jc w:val="both"/>
        <w:rPr>
          <w:sz w:val="24"/>
          <w:szCs w:val="24"/>
        </w:rPr>
      </w:pPr>
      <w:r w:rsidRPr="00B737AF">
        <w:rPr>
          <w:sz w:val="24"/>
          <w:szCs w:val="24"/>
        </w:rPr>
        <w:t>3.1. Os bens/serviços descritos neste documento, têm natureza de bens/serviços comuns, tendo em vista que seus padrões de desempenho e qualidade podem ser objetivamente definidos pelo edital, por meio de especificações usuais de mercado, nos termos do art. 6º, inciso XIII, da Lei Federal nº 14.133/2021.</w:t>
      </w:r>
    </w:p>
    <w:p w14:paraId="6D4C2DB2" w14:textId="0BA473AB" w:rsidR="006E4F77" w:rsidRPr="00B737AF" w:rsidRDefault="006E4F77" w:rsidP="006E4F77">
      <w:pPr>
        <w:spacing w:before="240" w:line="276" w:lineRule="auto"/>
        <w:ind w:firstLine="720"/>
        <w:jc w:val="both"/>
        <w:rPr>
          <w:sz w:val="24"/>
          <w:szCs w:val="24"/>
        </w:rPr>
      </w:pPr>
      <w:r w:rsidRPr="00B737AF">
        <w:rPr>
          <w:sz w:val="24"/>
          <w:szCs w:val="24"/>
        </w:rPr>
        <w:t xml:space="preserve">3.2. A contratação será realizada por meio de licitação, na modalidade PREGÃO, na sua forma ELETRÔNICA, com critério de julgamento MENOR PREÇO </w:t>
      </w:r>
      <w:r w:rsidR="00D959F2" w:rsidRPr="00B737AF">
        <w:rPr>
          <w:sz w:val="24"/>
          <w:szCs w:val="24"/>
        </w:rPr>
        <w:t>POR LOTE</w:t>
      </w:r>
      <w:r w:rsidRPr="00B737AF">
        <w:rPr>
          <w:sz w:val="24"/>
          <w:szCs w:val="24"/>
        </w:rPr>
        <w:t>, nos termos dos artigos 6º, inciso XLI, e 33, inciso I, todos da Lei nº 14.133/2021.</w:t>
      </w:r>
    </w:p>
    <w:p w14:paraId="008446FC" w14:textId="07E2255F" w:rsidR="00D959F2" w:rsidRPr="00B737AF" w:rsidRDefault="006E4F77" w:rsidP="006E4F77">
      <w:pPr>
        <w:spacing w:before="240" w:line="276" w:lineRule="auto"/>
        <w:ind w:firstLine="720"/>
        <w:jc w:val="both"/>
        <w:rPr>
          <w:sz w:val="24"/>
          <w:szCs w:val="24"/>
        </w:rPr>
      </w:pPr>
      <w:r w:rsidRPr="00B737AF">
        <w:rPr>
          <w:sz w:val="24"/>
          <w:szCs w:val="24"/>
        </w:rPr>
        <w:t xml:space="preserve">3.3. </w:t>
      </w:r>
      <w:r w:rsidR="00D959F2" w:rsidRPr="00B737AF">
        <w:rPr>
          <w:sz w:val="24"/>
          <w:szCs w:val="24"/>
        </w:rPr>
        <w:t>A licitação será realizada pelo critério de menor preço por lote, sendo considerado vencedor o licitante que apresentar a proposta mais vantajosa para o conjunto de itens agrupados em cada lote, desde que atendidas todas as exigências do edital.</w:t>
      </w:r>
    </w:p>
    <w:p w14:paraId="1E8201BF" w14:textId="05DB2549" w:rsidR="006E4F77" w:rsidRPr="00B737AF" w:rsidRDefault="00D959F2" w:rsidP="006E4F77">
      <w:pPr>
        <w:spacing w:before="240" w:line="276" w:lineRule="auto"/>
        <w:ind w:firstLine="720"/>
        <w:jc w:val="both"/>
        <w:rPr>
          <w:sz w:val="24"/>
          <w:szCs w:val="24"/>
        </w:rPr>
      </w:pPr>
      <w:r w:rsidRPr="00B737AF">
        <w:rPr>
          <w:sz w:val="24"/>
          <w:szCs w:val="24"/>
        </w:rPr>
        <w:t xml:space="preserve">3.4. </w:t>
      </w:r>
      <w:r w:rsidR="006E4F77" w:rsidRPr="00B737AF">
        <w:rPr>
          <w:sz w:val="24"/>
          <w:szCs w:val="24"/>
        </w:rPr>
        <w:t>Para prestação dos serviços pretendidos os eventuais interessados deverão comprovar que atuam em ramo de atividade compatível com o objeto da licitação, bem como apresentar os documentos a título habilitação, nos termos do art. 62 da Lei Federal nº 14.133/2021 e, documentos a título de qualificação técnica, nos termos do art. 67 da Lei Federal nº 14.133/2021.</w:t>
      </w:r>
    </w:p>
    <w:p w14:paraId="2029B4C5" w14:textId="79C17125" w:rsidR="00D959F2" w:rsidRPr="00B737AF" w:rsidRDefault="006E4F77" w:rsidP="00D959F2">
      <w:pPr>
        <w:spacing w:before="240" w:line="276" w:lineRule="auto"/>
        <w:ind w:firstLine="720"/>
        <w:jc w:val="both"/>
        <w:rPr>
          <w:sz w:val="24"/>
          <w:szCs w:val="24"/>
        </w:rPr>
      </w:pPr>
      <w:r w:rsidRPr="00B737AF">
        <w:rPr>
          <w:sz w:val="24"/>
          <w:szCs w:val="24"/>
        </w:rPr>
        <w:t>3.</w:t>
      </w:r>
      <w:r w:rsidR="00D959F2" w:rsidRPr="00B737AF">
        <w:rPr>
          <w:sz w:val="24"/>
          <w:szCs w:val="24"/>
        </w:rPr>
        <w:t>4</w:t>
      </w:r>
      <w:r w:rsidRPr="00B737AF">
        <w:rPr>
          <w:sz w:val="24"/>
          <w:szCs w:val="24"/>
        </w:rPr>
        <w:t>.1</w:t>
      </w:r>
      <w:r w:rsidR="00D959F2" w:rsidRPr="00B737AF">
        <w:rPr>
          <w:sz w:val="24"/>
          <w:szCs w:val="24"/>
        </w:rPr>
        <w:t xml:space="preserve">. Apresentação de, no mínimo, 1 (um) atestado de capacidade técnica, em nome da empresa, fornecido por pessoa jurídica de direito público ou privado, pela qual tenha sido contratada para a execução de serviços similar(es) em características </w:t>
      </w:r>
      <w:r w:rsidR="00D959F2" w:rsidRPr="00B737AF">
        <w:rPr>
          <w:sz w:val="24"/>
          <w:szCs w:val="24"/>
        </w:rPr>
        <w:lastRenderedPageBreak/>
        <w:t xml:space="preserve">e quantidades, similares ao objeto do presente certame, indicando os serviços realizados e relatando prestação de serviços de forma satisfatória. </w:t>
      </w:r>
    </w:p>
    <w:p w14:paraId="7B08A488" w14:textId="6E110355" w:rsidR="00D959F2" w:rsidRPr="00B737AF" w:rsidRDefault="00D959F2" w:rsidP="00D959F2">
      <w:pPr>
        <w:spacing w:before="240" w:line="276" w:lineRule="auto"/>
        <w:ind w:firstLine="720"/>
        <w:jc w:val="both"/>
        <w:rPr>
          <w:sz w:val="24"/>
          <w:szCs w:val="24"/>
        </w:rPr>
      </w:pPr>
      <w:r w:rsidRPr="00B737AF">
        <w:rPr>
          <w:sz w:val="24"/>
          <w:szCs w:val="24"/>
        </w:rPr>
        <w:t xml:space="preserve">3.4.1.1. Os atestados de capacidade técnica poderão ser apresentados em nome da matriz ou da filial do fornecedor. </w:t>
      </w:r>
    </w:p>
    <w:p w14:paraId="159CF3BD" w14:textId="22E7E909" w:rsidR="00D959F2" w:rsidRPr="00B737AF" w:rsidRDefault="00D959F2" w:rsidP="00D959F2">
      <w:pPr>
        <w:spacing w:before="240" w:line="276" w:lineRule="auto"/>
        <w:ind w:firstLine="720"/>
        <w:jc w:val="both"/>
        <w:rPr>
          <w:sz w:val="24"/>
          <w:szCs w:val="24"/>
        </w:rPr>
      </w:pPr>
      <w:r w:rsidRPr="00B737AF">
        <w:rPr>
          <w:sz w:val="24"/>
          <w:szCs w:val="24"/>
        </w:rPr>
        <w:t>3.4.1.2.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413F56BA" w14:textId="32931198" w:rsidR="00D959F2" w:rsidRPr="00B737AF" w:rsidRDefault="00D959F2" w:rsidP="00D959F2">
      <w:pPr>
        <w:spacing w:before="240" w:line="276" w:lineRule="auto"/>
        <w:ind w:firstLine="720"/>
        <w:jc w:val="both"/>
        <w:rPr>
          <w:sz w:val="24"/>
          <w:szCs w:val="24"/>
        </w:rPr>
      </w:pPr>
      <w:r w:rsidRPr="00B737AF">
        <w:rPr>
          <w:sz w:val="24"/>
          <w:szCs w:val="24"/>
        </w:rPr>
        <w:t>3.4.1.3. Caso os referidos atestados não detalhem e quantifiquem o fornecimento, aceitar-se-á, complementarmente aos documentos, cópia da(s) respectiva(s) Nota(s) Fiscal (ais).</w:t>
      </w:r>
    </w:p>
    <w:p w14:paraId="35EEF8D5" w14:textId="1EA923BF" w:rsidR="00D959F2" w:rsidRPr="00B737AF" w:rsidRDefault="00D959F2" w:rsidP="00D959F2">
      <w:pPr>
        <w:spacing w:before="240" w:line="276" w:lineRule="auto"/>
        <w:ind w:firstLine="720"/>
        <w:jc w:val="both"/>
        <w:rPr>
          <w:sz w:val="24"/>
          <w:szCs w:val="24"/>
        </w:rPr>
      </w:pPr>
      <w:r w:rsidRPr="00B737AF">
        <w:rPr>
          <w:sz w:val="24"/>
          <w:szCs w:val="24"/>
        </w:rPr>
        <w:t>3.4.2. Declaração da empresa, assinada por seu representante legal, indicando o(s) profissional(is) que atuará(ão) na execução dos serviços, acompanhada de comprovação de vínculo com a licitante (cópia da CTPS, contrato de prestação de serviços, contrato social caso seja sócio) ou, alternativamente, Declaração de Compromisso de constituição de vínculo futuro para a execução da Ata de Registro de Preços, caso a licitante venha a ser a vencedora do certame.</w:t>
      </w:r>
    </w:p>
    <w:p w14:paraId="2BCCE65C" w14:textId="1FD00606" w:rsidR="00D959F2" w:rsidRPr="00B737AF" w:rsidRDefault="00D959F2" w:rsidP="00D959F2">
      <w:pPr>
        <w:spacing w:before="240" w:line="276" w:lineRule="auto"/>
        <w:ind w:firstLine="720"/>
        <w:jc w:val="both"/>
        <w:rPr>
          <w:sz w:val="24"/>
          <w:szCs w:val="24"/>
        </w:rPr>
      </w:pPr>
      <w:r w:rsidRPr="00B737AF">
        <w:rPr>
          <w:sz w:val="24"/>
          <w:szCs w:val="24"/>
        </w:rPr>
        <w:t xml:space="preserve">3.4.2.1. Em observância à Lei Geral de Proteção de Dados (LGPD) e visando evitar excesso de formalismo na fase de licitação, os documentos pessoais sensíveis dos profissionais indicados (cópia do RG, CPF e comprovante de residência) serão exigidos exclusivamente da licitante declarada vencedora, que deverá apresentá-los à Secretaria de Administração no prazo de até 05 (cinco) dias úteis após a homologação do certame, como condição prévia para a assinatura da Ata de Registro de Preços. </w:t>
      </w:r>
    </w:p>
    <w:p w14:paraId="35AEA07F" w14:textId="77777777" w:rsidR="00D959F2" w:rsidRPr="00B737AF" w:rsidRDefault="00D959F2" w:rsidP="00D959F2">
      <w:pPr>
        <w:spacing w:before="240" w:line="276" w:lineRule="auto"/>
        <w:ind w:firstLine="720"/>
        <w:jc w:val="both"/>
        <w:rPr>
          <w:sz w:val="24"/>
          <w:szCs w:val="24"/>
        </w:rPr>
      </w:pPr>
      <w:r w:rsidRPr="00B737AF">
        <w:rPr>
          <w:sz w:val="24"/>
          <w:szCs w:val="24"/>
        </w:rPr>
        <w:t xml:space="preserve">3.4.3. Declaração formal, assinada por seu representante legal, de que dispõe ou disporá, no momento da execução dos serviços, de equipe técnica e operacional em número suficiente e capacitada para atender integralmente à demanda dos serviços objeto da licitação, de acordo com as necessidades do Município. </w:t>
      </w:r>
    </w:p>
    <w:p w14:paraId="756EEE3E" w14:textId="77777777" w:rsidR="00D959F2" w:rsidRPr="00B737AF" w:rsidRDefault="00D959F2" w:rsidP="00D959F2">
      <w:pPr>
        <w:spacing w:before="240" w:line="276" w:lineRule="auto"/>
        <w:ind w:firstLine="720"/>
        <w:jc w:val="both"/>
        <w:rPr>
          <w:sz w:val="24"/>
          <w:szCs w:val="24"/>
        </w:rPr>
      </w:pPr>
      <w:r w:rsidRPr="00B737AF">
        <w:rPr>
          <w:sz w:val="24"/>
          <w:szCs w:val="24"/>
        </w:rPr>
        <w:t xml:space="preserve">3.4.3.1. A declaração deverá consignar que a licitante vencedora se compromete a disponibilizar quantitativo de pessoal compatível com a execução adequada dos serviços, observando a sazonalidade da demanda, especialmente - </w:t>
      </w:r>
      <w:r w:rsidRPr="00B737AF">
        <w:rPr>
          <w:sz w:val="24"/>
          <w:szCs w:val="24"/>
        </w:rPr>
        <w:lastRenderedPageBreak/>
        <w:t xml:space="preserve">maior frequência de execução no período de verão, em razão do crescimento mais acelerado da vegetação e aumento da necessidade de manutenção e - menor frequência no período de inverno e em épocas chuvosas, conforme a redução natural da demanda.  </w:t>
      </w:r>
    </w:p>
    <w:p w14:paraId="1D533427" w14:textId="6E46EF9E" w:rsidR="00D959F2" w:rsidRPr="00B737AF" w:rsidRDefault="00D959F2" w:rsidP="00D959F2">
      <w:pPr>
        <w:spacing w:before="240" w:line="276" w:lineRule="auto"/>
        <w:ind w:firstLine="720"/>
        <w:jc w:val="both"/>
        <w:rPr>
          <w:sz w:val="24"/>
          <w:szCs w:val="24"/>
        </w:rPr>
      </w:pPr>
      <w:r w:rsidRPr="00B737AF">
        <w:rPr>
          <w:sz w:val="24"/>
          <w:szCs w:val="24"/>
        </w:rPr>
        <w:t>3.4.3.2. A equipe disponibilizada deverá ser suficiente para garantir a regularidade, eficiência e qualidade dos serviços, atendendo aos cronogramas, solicitações e prioridades definidas pela Administração Municipal.</w:t>
      </w:r>
    </w:p>
    <w:p w14:paraId="0BE18DF0" w14:textId="3DDB337E" w:rsidR="006E4F77" w:rsidRPr="00B737AF" w:rsidRDefault="006E4F77" w:rsidP="00D959F2">
      <w:pPr>
        <w:spacing w:before="240" w:line="276" w:lineRule="auto"/>
        <w:ind w:firstLine="720"/>
        <w:jc w:val="both"/>
        <w:rPr>
          <w:sz w:val="24"/>
          <w:szCs w:val="24"/>
        </w:rPr>
      </w:pPr>
      <w:r w:rsidRPr="00B737AF">
        <w:rPr>
          <w:sz w:val="24"/>
          <w:szCs w:val="24"/>
        </w:rPr>
        <w:t>3.5. Os serviços deverão ser executados conforme demanda da Administração Municipal, assegurando a continuidade, eficiência e qualidade na manutenção dos espaços públicos.</w:t>
      </w:r>
    </w:p>
    <w:p w14:paraId="670EE562" w14:textId="5A6DC217" w:rsidR="006E4F77" w:rsidRPr="00B737AF" w:rsidRDefault="006E4F77" w:rsidP="006E4F77">
      <w:pPr>
        <w:spacing w:before="240" w:line="276" w:lineRule="auto"/>
        <w:ind w:firstLine="720"/>
        <w:jc w:val="both"/>
        <w:rPr>
          <w:sz w:val="24"/>
          <w:szCs w:val="24"/>
        </w:rPr>
      </w:pPr>
      <w:r w:rsidRPr="00B737AF">
        <w:rPr>
          <w:sz w:val="24"/>
          <w:szCs w:val="24"/>
        </w:rPr>
        <w:t>3.6. Comunicar à Administração, no prazo máximo de 24 (vinte e quatro) horas que antecede a execução dos serviços, os motivos que impossibilitem o cumprimento do prazo previsto, com a devida comprovação.</w:t>
      </w:r>
    </w:p>
    <w:p w14:paraId="4182DF75" w14:textId="23DA04E1" w:rsidR="006E4F77" w:rsidRPr="00B737AF" w:rsidRDefault="006E4F77" w:rsidP="006E4F77">
      <w:pPr>
        <w:spacing w:before="240" w:line="276" w:lineRule="auto"/>
        <w:ind w:firstLine="720"/>
        <w:jc w:val="both"/>
        <w:rPr>
          <w:sz w:val="24"/>
          <w:szCs w:val="24"/>
        </w:rPr>
      </w:pPr>
      <w:r w:rsidRPr="00B737AF">
        <w:rPr>
          <w:sz w:val="24"/>
          <w:szCs w:val="24"/>
        </w:rPr>
        <w:t>3.7. A contratada deverá assumir inteira e expressa responsabilidade pelas obrigações sociais e de proteção aos seus empregados, bem como pelos encargos trabalhistas, previdenciários, fiscais e comerciais resultantes da execução dos serviços aqui tratados, atendidas as condições previstas no contrato, isentando a Prefeitura de qualquer reclamação por si ou terceiros, de quaisquer indenizações por perdas, roubos ou danos.</w:t>
      </w:r>
    </w:p>
    <w:p w14:paraId="54C352D6" w14:textId="776DA1B5" w:rsidR="006E4F77" w:rsidRPr="00B737AF" w:rsidRDefault="006E4F77" w:rsidP="006E4F77">
      <w:pPr>
        <w:spacing w:before="240" w:line="276" w:lineRule="auto"/>
        <w:ind w:firstLine="720"/>
        <w:jc w:val="both"/>
        <w:rPr>
          <w:sz w:val="24"/>
          <w:szCs w:val="24"/>
        </w:rPr>
      </w:pPr>
      <w:r w:rsidRPr="00B737AF">
        <w:rPr>
          <w:sz w:val="24"/>
          <w:szCs w:val="24"/>
        </w:rPr>
        <w:t>3.8. Os serviços serão acompanhados e fiscalizados por funcionário designado pelo Contratante.</w:t>
      </w:r>
    </w:p>
    <w:p w14:paraId="1A0D4A3C" w14:textId="40D67A2F" w:rsidR="00BA0B61" w:rsidRPr="00B737AF" w:rsidRDefault="006E4F77" w:rsidP="006E4F77">
      <w:pPr>
        <w:spacing w:before="240" w:line="276" w:lineRule="auto"/>
        <w:ind w:firstLine="720"/>
        <w:jc w:val="both"/>
        <w:rPr>
          <w:sz w:val="24"/>
          <w:szCs w:val="24"/>
        </w:rPr>
      </w:pPr>
      <w:r w:rsidRPr="00B737AF">
        <w:rPr>
          <w:sz w:val="24"/>
          <w:szCs w:val="24"/>
        </w:rPr>
        <w:t>3.9. A Ata de Registro de Preços terá vigência de 01 (um) ano, prorrogável por igual período, desde que haja vantajosidade demonstrada e concordância do fornecedor.</w:t>
      </w:r>
    </w:p>
    <w:p w14:paraId="29E4F5C3" w14:textId="77777777" w:rsidR="006E4F77" w:rsidRPr="00E13B05" w:rsidRDefault="006E4F77" w:rsidP="006E4F77">
      <w:pPr>
        <w:spacing w:before="240"/>
        <w:ind w:firstLine="720"/>
        <w:jc w:val="both"/>
        <w:rPr>
          <w:color w:val="000000" w:themeColor="text1"/>
          <w:sz w:val="24"/>
          <w:szCs w:val="24"/>
        </w:rPr>
      </w:pPr>
    </w:p>
    <w:p w14:paraId="6BD38813" w14:textId="77777777" w:rsidR="005C5659" w:rsidRPr="006E4F77" w:rsidRDefault="004F2157">
      <w:pPr>
        <w:spacing w:line="276" w:lineRule="auto"/>
        <w:jc w:val="both"/>
        <w:rPr>
          <w:b/>
          <w:sz w:val="24"/>
          <w:szCs w:val="24"/>
        </w:rPr>
      </w:pPr>
      <w:r w:rsidRPr="006E4F77">
        <w:rPr>
          <w:b/>
          <w:sz w:val="24"/>
          <w:szCs w:val="24"/>
        </w:rPr>
        <w:t>4. ESTIMATIVA DAS QUANTIDADES</w:t>
      </w:r>
    </w:p>
    <w:p w14:paraId="248C390C" w14:textId="249F029D" w:rsidR="008045DD" w:rsidRDefault="00C60E37" w:rsidP="005B7429">
      <w:pPr>
        <w:spacing w:before="240" w:after="240" w:line="276" w:lineRule="auto"/>
        <w:ind w:firstLine="720"/>
        <w:jc w:val="both"/>
        <w:rPr>
          <w:sz w:val="24"/>
          <w:szCs w:val="24"/>
        </w:rPr>
      </w:pPr>
      <w:r w:rsidRPr="006E4F77">
        <w:rPr>
          <w:sz w:val="24"/>
          <w:szCs w:val="24"/>
        </w:rPr>
        <w:t xml:space="preserve">4.1. </w:t>
      </w:r>
      <w:r w:rsidR="00703088" w:rsidRPr="006E4F77">
        <w:rPr>
          <w:sz w:val="24"/>
          <w:szCs w:val="24"/>
        </w:rPr>
        <w:t xml:space="preserve">Para a presente contratação </w:t>
      </w:r>
      <w:r w:rsidR="008045DD" w:rsidRPr="006E4F77">
        <w:rPr>
          <w:sz w:val="24"/>
          <w:szCs w:val="24"/>
        </w:rPr>
        <w:t xml:space="preserve">estimou-se o quantitativo </w:t>
      </w:r>
      <w:r w:rsidR="005B7429" w:rsidRPr="006E4F77">
        <w:rPr>
          <w:sz w:val="24"/>
          <w:szCs w:val="24"/>
        </w:rPr>
        <w:t xml:space="preserve">com base em levantamento prévio das necessidades da Administração Pública, considerando o histórico de contratações anteriores e consumo de serviços similares, a extensão das áreas públicas do município, as demandas recorrentes encaminhadas pelas </w:t>
      </w:r>
      <w:r w:rsidR="005B7429" w:rsidRPr="006E4F77">
        <w:rPr>
          <w:sz w:val="24"/>
          <w:szCs w:val="24"/>
        </w:rPr>
        <w:lastRenderedPageBreak/>
        <w:t>secretarias responsáveis e, a necessidade de manutenção contínua e preventiva dos espaços públicos</w:t>
      </w:r>
      <w:r w:rsidR="008045DD" w:rsidRPr="006E4F77">
        <w:rPr>
          <w:sz w:val="24"/>
          <w:szCs w:val="24"/>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6078"/>
        <w:gridCol w:w="992"/>
        <w:gridCol w:w="1134"/>
      </w:tblGrid>
      <w:tr w:rsidR="006350E0" w:rsidRPr="00617D22" w14:paraId="52CF123D" w14:textId="77777777" w:rsidTr="006350E0">
        <w:tc>
          <w:tcPr>
            <w:tcW w:w="868" w:type="dxa"/>
            <w:tcBorders>
              <w:top w:val="single" w:sz="4" w:space="0" w:color="auto"/>
              <w:left w:val="single" w:sz="4" w:space="0" w:color="auto"/>
              <w:bottom w:val="single" w:sz="4" w:space="0" w:color="auto"/>
              <w:right w:val="single" w:sz="4" w:space="0" w:color="auto"/>
            </w:tcBorders>
            <w:shd w:val="clear" w:color="auto" w:fill="F2F2F2"/>
            <w:hideMark/>
          </w:tcPr>
          <w:p w14:paraId="2A4CA7AD"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ITEM</w:t>
            </w:r>
          </w:p>
        </w:tc>
        <w:tc>
          <w:tcPr>
            <w:tcW w:w="6078" w:type="dxa"/>
            <w:tcBorders>
              <w:top w:val="single" w:sz="4" w:space="0" w:color="auto"/>
              <w:left w:val="single" w:sz="4" w:space="0" w:color="auto"/>
              <w:bottom w:val="single" w:sz="4" w:space="0" w:color="auto"/>
              <w:right w:val="single" w:sz="4" w:space="0" w:color="auto"/>
            </w:tcBorders>
            <w:shd w:val="clear" w:color="auto" w:fill="F2F2F2"/>
            <w:hideMark/>
          </w:tcPr>
          <w:p w14:paraId="59C96BD7"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DESCRIÇÃO</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14:paraId="1F3B08B3"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UND</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36C97C97"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QTD</w:t>
            </w:r>
          </w:p>
        </w:tc>
      </w:tr>
      <w:tr w:rsidR="006350E0" w:rsidRPr="00617D22" w14:paraId="46188C74" w14:textId="77777777" w:rsidTr="006350E0">
        <w:trPr>
          <w:trHeight w:val="5473"/>
        </w:trPr>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FB9662"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01</w:t>
            </w:r>
          </w:p>
        </w:tc>
        <w:tc>
          <w:tcPr>
            <w:tcW w:w="60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C520D8"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Serviços para</w:t>
            </w:r>
            <w:r w:rsidRPr="00617D22">
              <w:rPr>
                <w:bCs/>
                <w:sz w:val="24"/>
                <w:szCs w:val="24"/>
              </w:rPr>
              <w:t xml:space="preserve"> </w:t>
            </w:r>
            <w:r w:rsidRPr="00617D22">
              <w:rPr>
                <w:b/>
                <w:bCs/>
                <w:sz w:val="24"/>
                <w:szCs w:val="24"/>
              </w:rPr>
              <w:t>pintura de meio-fio, cordões de canteiros de jardins, praças e alambrados.</w:t>
            </w:r>
            <w:r w:rsidRPr="00617D22">
              <w:rPr>
                <w:bCs/>
                <w:sz w:val="24"/>
                <w:szCs w:val="24"/>
              </w:rPr>
              <w:t xml:space="preserve"> A pintura deverá ser feita em 2 faces, sendo uma virada para a rua e a outra, a parte superior do meio-fio/cordão, com a utilização de tinta, conforme indicação da contratante. A pintura deverá cobrir toda a área visível do meio fio/cordão, desde sua base até o topo. A pintura poderá ser realizada manual ou mecânica, conforme indicação da contratante. Será de responsabilidade da empresa a preparação do local com limpeza e lixamento do local, retirada dos resíduos e recolhimento dos mesmos, anteriormente a aplicação da tinta. Os materiais e equipamentos necessários para execução dos serviços se darão por conta da Contratante, sendo de responsabilidade da contratada a disponibilização de todos os EPI’s.</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789C008"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Metro linear</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A98CA47"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20.000</w:t>
            </w:r>
          </w:p>
          <w:p w14:paraId="2294B154"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metros</w:t>
            </w:r>
          </w:p>
        </w:tc>
      </w:tr>
      <w:tr w:rsidR="006350E0" w:rsidRPr="00617D22" w14:paraId="428897AD" w14:textId="77777777" w:rsidTr="006350E0">
        <w:tc>
          <w:tcPr>
            <w:tcW w:w="868" w:type="dxa"/>
            <w:tcBorders>
              <w:top w:val="single" w:sz="4" w:space="0" w:color="auto"/>
              <w:left w:val="single" w:sz="4" w:space="0" w:color="auto"/>
              <w:bottom w:val="single" w:sz="4" w:space="0" w:color="auto"/>
              <w:right w:val="single" w:sz="4" w:space="0" w:color="auto"/>
            </w:tcBorders>
            <w:shd w:val="clear" w:color="auto" w:fill="F2F2F2"/>
            <w:hideMark/>
          </w:tcPr>
          <w:p w14:paraId="29229F9D"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ITEM</w:t>
            </w:r>
          </w:p>
        </w:tc>
        <w:tc>
          <w:tcPr>
            <w:tcW w:w="6078" w:type="dxa"/>
            <w:tcBorders>
              <w:top w:val="single" w:sz="4" w:space="0" w:color="auto"/>
              <w:left w:val="single" w:sz="4" w:space="0" w:color="auto"/>
              <w:bottom w:val="single" w:sz="4" w:space="0" w:color="auto"/>
              <w:right w:val="single" w:sz="4" w:space="0" w:color="auto"/>
            </w:tcBorders>
            <w:shd w:val="clear" w:color="auto" w:fill="F2F2F2"/>
            <w:hideMark/>
          </w:tcPr>
          <w:p w14:paraId="30521138"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DESCRIÇÃO</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14:paraId="576B5A3F"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UND</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4C7218F9"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QTD</w:t>
            </w:r>
          </w:p>
        </w:tc>
      </w:tr>
      <w:tr w:rsidR="006350E0" w:rsidRPr="00617D22" w14:paraId="2FF4F4AA" w14:textId="77777777" w:rsidTr="006350E0">
        <w:trPr>
          <w:trHeight w:val="1070"/>
        </w:trPr>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2FA2AA"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02</w:t>
            </w:r>
          </w:p>
        </w:tc>
        <w:tc>
          <w:tcPr>
            <w:tcW w:w="60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800CED"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Serviços de roçada</w:t>
            </w:r>
            <w:r>
              <w:rPr>
                <w:b/>
                <w:bCs/>
                <w:sz w:val="24"/>
                <w:szCs w:val="24"/>
              </w:rPr>
              <w:t xml:space="preserve"> </w:t>
            </w:r>
            <w:r w:rsidRPr="00617D22">
              <w:rPr>
                <w:b/>
                <w:bCs/>
                <w:sz w:val="24"/>
                <w:szCs w:val="24"/>
              </w:rPr>
              <w:t>manual</w:t>
            </w:r>
            <w:r w:rsidRPr="00617D22">
              <w:rPr>
                <w:bCs/>
                <w:sz w:val="24"/>
                <w:szCs w:val="24"/>
              </w:rPr>
              <w:t xml:space="preserve"> de vegetais, corte de grama (capim) em locais públicos do Município.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67CD0A5"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m²</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D5CF6D2"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200.000</w:t>
            </w:r>
          </w:p>
        </w:tc>
      </w:tr>
      <w:tr w:rsidR="006350E0" w:rsidRPr="00617D22" w14:paraId="1913176A" w14:textId="77777777" w:rsidTr="006350E0">
        <w:tc>
          <w:tcPr>
            <w:tcW w:w="868" w:type="dxa"/>
            <w:tcBorders>
              <w:top w:val="single" w:sz="4" w:space="0" w:color="auto"/>
              <w:left w:val="single" w:sz="4" w:space="0" w:color="auto"/>
              <w:bottom w:val="single" w:sz="4" w:space="0" w:color="auto"/>
              <w:right w:val="single" w:sz="4" w:space="0" w:color="auto"/>
            </w:tcBorders>
            <w:shd w:val="clear" w:color="auto" w:fill="F2F2F2"/>
            <w:hideMark/>
          </w:tcPr>
          <w:p w14:paraId="25D1A90C"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ITEM</w:t>
            </w:r>
          </w:p>
        </w:tc>
        <w:tc>
          <w:tcPr>
            <w:tcW w:w="6078" w:type="dxa"/>
            <w:tcBorders>
              <w:top w:val="single" w:sz="4" w:space="0" w:color="auto"/>
              <w:left w:val="single" w:sz="4" w:space="0" w:color="auto"/>
              <w:bottom w:val="single" w:sz="4" w:space="0" w:color="auto"/>
              <w:right w:val="single" w:sz="4" w:space="0" w:color="auto"/>
            </w:tcBorders>
            <w:shd w:val="clear" w:color="auto" w:fill="F2F2F2"/>
            <w:hideMark/>
          </w:tcPr>
          <w:p w14:paraId="774EE821"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DESCRIÇÃO</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14:paraId="292C31BA"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UND</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1F7C6A3D"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QTD</w:t>
            </w:r>
          </w:p>
        </w:tc>
      </w:tr>
      <w:tr w:rsidR="006350E0" w:rsidRPr="00617D22" w14:paraId="247589F5" w14:textId="77777777" w:rsidTr="006350E0">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60DAF"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03</w:t>
            </w:r>
          </w:p>
        </w:tc>
        <w:tc>
          <w:tcPr>
            <w:tcW w:w="60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F7B3B0"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 xml:space="preserve">Serviços de varrição </w:t>
            </w:r>
            <w:r w:rsidRPr="00617D22">
              <w:rPr>
                <w:bCs/>
                <w:sz w:val="24"/>
                <w:szCs w:val="24"/>
              </w:rPr>
              <w:t>manual ou com soprador, amontoamento e recolhimento de detritos nas vias urbanas e locais públicos.</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4B53ADB"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m²</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79FCE2F"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800.000</w:t>
            </w:r>
          </w:p>
          <w:p w14:paraId="68B5A6C1"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Metros</w:t>
            </w:r>
          </w:p>
        </w:tc>
      </w:tr>
      <w:tr w:rsidR="006350E0" w:rsidRPr="00617D22" w14:paraId="604D3A03" w14:textId="77777777" w:rsidTr="006350E0">
        <w:tc>
          <w:tcPr>
            <w:tcW w:w="868" w:type="dxa"/>
            <w:tcBorders>
              <w:top w:val="single" w:sz="4" w:space="0" w:color="auto"/>
              <w:left w:val="single" w:sz="4" w:space="0" w:color="auto"/>
              <w:bottom w:val="single" w:sz="4" w:space="0" w:color="auto"/>
              <w:right w:val="single" w:sz="4" w:space="0" w:color="auto"/>
            </w:tcBorders>
            <w:shd w:val="clear" w:color="auto" w:fill="F2F2F2"/>
            <w:hideMark/>
          </w:tcPr>
          <w:p w14:paraId="5C5FEA60"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lastRenderedPageBreak/>
              <w:t>ITEM</w:t>
            </w:r>
          </w:p>
        </w:tc>
        <w:tc>
          <w:tcPr>
            <w:tcW w:w="6078" w:type="dxa"/>
            <w:tcBorders>
              <w:top w:val="single" w:sz="4" w:space="0" w:color="auto"/>
              <w:left w:val="single" w:sz="4" w:space="0" w:color="auto"/>
              <w:bottom w:val="single" w:sz="4" w:space="0" w:color="auto"/>
              <w:right w:val="single" w:sz="4" w:space="0" w:color="auto"/>
            </w:tcBorders>
            <w:shd w:val="clear" w:color="auto" w:fill="F2F2F2"/>
            <w:hideMark/>
          </w:tcPr>
          <w:p w14:paraId="66AF5BC9"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DESCRIÇÃO</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14:paraId="706111F9"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UND</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56FB6322"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QTD</w:t>
            </w:r>
          </w:p>
        </w:tc>
      </w:tr>
      <w:tr w:rsidR="006350E0" w:rsidRPr="00617D22" w14:paraId="1C43F875" w14:textId="77777777" w:rsidTr="006350E0">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B76441"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04</w:t>
            </w:r>
          </w:p>
        </w:tc>
        <w:tc>
          <w:tcPr>
            <w:tcW w:w="60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DB8F3"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 xml:space="preserve">Serviços de Pedreiro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D29FB"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hora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D4044A5"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300</w:t>
            </w:r>
          </w:p>
        </w:tc>
      </w:tr>
      <w:tr w:rsidR="006350E0" w:rsidRPr="00617D22" w14:paraId="142CC3E7" w14:textId="77777777" w:rsidTr="006350E0">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9F5E77"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05</w:t>
            </w:r>
          </w:p>
        </w:tc>
        <w:tc>
          <w:tcPr>
            <w:tcW w:w="60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803C0"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
                <w:bCs/>
                <w:sz w:val="24"/>
                <w:szCs w:val="24"/>
              </w:rPr>
            </w:pPr>
            <w:r w:rsidRPr="00617D22">
              <w:rPr>
                <w:b/>
                <w:bCs/>
                <w:sz w:val="24"/>
                <w:szCs w:val="24"/>
              </w:rPr>
              <w:t xml:space="preserve">Serviços de servente de pedreiro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B4B4CA"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hora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A8893A1"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300</w:t>
            </w:r>
          </w:p>
        </w:tc>
      </w:tr>
      <w:tr w:rsidR="006350E0" w:rsidRPr="00617D22" w14:paraId="4DD37881" w14:textId="77777777" w:rsidTr="006350E0">
        <w:tc>
          <w:tcPr>
            <w:tcW w:w="868" w:type="dxa"/>
            <w:tcBorders>
              <w:top w:val="single" w:sz="4" w:space="0" w:color="auto"/>
              <w:left w:val="single" w:sz="4" w:space="0" w:color="auto"/>
              <w:bottom w:val="single" w:sz="4" w:space="0" w:color="auto"/>
              <w:right w:val="single" w:sz="4" w:space="0" w:color="auto"/>
            </w:tcBorders>
            <w:shd w:val="clear" w:color="auto" w:fill="F2F2F2"/>
            <w:hideMark/>
          </w:tcPr>
          <w:p w14:paraId="71F01073"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ITEM</w:t>
            </w:r>
          </w:p>
        </w:tc>
        <w:tc>
          <w:tcPr>
            <w:tcW w:w="6078" w:type="dxa"/>
            <w:tcBorders>
              <w:top w:val="single" w:sz="4" w:space="0" w:color="auto"/>
              <w:left w:val="single" w:sz="4" w:space="0" w:color="auto"/>
              <w:bottom w:val="single" w:sz="4" w:space="0" w:color="auto"/>
              <w:right w:val="single" w:sz="4" w:space="0" w:color="auto"/>
            </w:tcBorders>
            <w:shd w:val="clear" w:color="auto" w:fill="F2F2F2"/>
            <w:hideMark/>
          </w:tcPr>
          <w:p w14:paraId="21B3F68D"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DESCRIÇÃO</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14:paraId="100652EC"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UND</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5DA7D716"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QTD</w:t>
            </w:r>
          </w:p>
        </w:tc>
      </w:tr>
      <w:tr w:rsidR="006350E0" w:rsidRPr="00617D22" w14:paraId="66124E18" w14:textId="77777777" w:rsidTr="006350E0">
        <w:trPr>
          <w:trHeight w:val="3832"/>
        </w:trPr>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C2BA7D"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06</w:t>
            </w:r>
          </w:p>
        </w:tc>
        <w:tc>
          <w:tcPr>
            <w:tcW w:w="6078" w:type="dxa"/>
            <w:tcBorders>
              <w:top w:val="single" w:sz="4" w:space="0" w:color="auto"/>
              <w:left w:val="single" w:sz="4" w:space="0" w:color="auto"/>
              <w:bottom w:val="single" w:sz="4" w:space="0" w:color="auto"/>
              <w:right w:val="single" w:sz="4" w:space="0" w:color="auto"/>
            </w:tcBorders>
            <w:shd w:val="clear" w:color="auto" w:fill="FFFFFF"/>
            <w:vAlign w:val="center"/>
          </w:tcPr>
          <w:p w14:paraId="2CEC0806" w14:textId="342CFE42" w:rsidR="006350E0" w:rsidRPr="00617D22" w:rsidRDefault="006350E0" w:rsidP="006350E0">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
                <w:bCs/>
                <w:sz w:val="24"/>
                <w:szCs w:val="24"/>
              </w:rPr>
              <w:t>Serviço gerais</w:t>
            </w:r>
            <w:r w:rsidRPr="00617D22">
              <w:rPr>
                <w:bCs/>
                <w:sz w:val="24"/>
                <w:szCs w:val="24"/>
              </w:rPr>
              <w:t xml:space="preserve"> a secretárias municipais sendo, manutenção, conservação, limpeza de canais pluviais, retirada de pedras acompanhando máquinas na manutenção das estradas vicinas, mudança de moveis, cadeiras, recolhimento de entulhos, galhos, serviços de poda, colocação de tubos de concreto, capina manual ou química limpeza e manutenção de jardins, plantio de mudas de flores, folhagens, arbustos e arborização de ruas, controle de pragas e irrigação de canteiros entre outros serviços pertinentes da administração pública que venham a ser necessários.</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5FCAC36" w14:textId="77777777" w:rsidR="006350E0" w:rsidRPr="00617D22" w:rsidRDefault="006350E0" w:rsidP="006E0CAD">
            <w:pPr>
              <w:pBdr>
                <w:top w:val="nil"/>
                <w:left w:val="nil"/>
                <w:bottom w:val="nil"/>
                <w:right w:val="nil"/>
                <w:between w:val="nil"/>
              </w:pBdr>
              <w:tabs>
                <w:tab w:val="left" w:pos="284"/>
                <w:tab w:val="left" w:pos="567"/>
              </w:tabs>
              <w:spacing w:before="240" w:after="240" w:line="276" w:lineRule="auto"/>
              <w:jc w:val="both"/>
              <w:rPr>
                <w:bCs/>
                <w:sz w:val="24"/>
                <w:szCs w:val="24"/>
              </w:rPr>
            </w:pPr>
            <w:r w:rsidRPr="00617D22">
              <w:rPr>
                <w:bCs/>
                <w:sz w:val="24"/>
                <w:szCs w:val="24"/>
              </w:rPr>
              <w:t>hora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967923E" w14:textId="4A1952CB" w:rsidR="006350E0" w:rsidRPr="00617D22" w:rsidRDefault="000C7F7F" w:rsidP="006E0CAD">
            <w:pPr>
              <w:pBdr>
                <w:top w:val="nil"/>
                <w:left w:val="nil"/>
                <w:bottom w:val="nil"/>
                <w:right w:val="nil"/>
                <w:between w:val="nil"/>
              </w:pBdr>
              <w:tabs>
                <w:tab w:val="left" w:pos="284"/>
                <w:tab w:val="left" w:pos="567"/>
              </w:tabs>
              <w:spacing w:before="240" w:after="240" w:line="276" w:lineRule="auto"/>
              <w:jc w:val="both"/>
              <w:rPr>
                <w:bCs/>
                <w:sz w:val="24"/>
                <w:szCs w:val="24"/>
              </w:rPr>
            </w:pPr>
            <w:r>
              <w:rPr>
                <w:bCs/>
                <w:sz w:val="24"/>
                <w:szCs w:val="24"/>
              </w:rPr>
              <w:t>2.500</w:t>
            </w:r>
          </w:p>
        </w:tc>
      </w:tr>
    </w:tbl>
    <w:p w14:paraId="1D7C9E75" w14:textId="77777777" w:rsidR="00CA454E" w:rsidRPr="006E4F77" w:rsidRDefault="00CA454E" w:rsidP="00CA454E">
      <w:pPr>
        <w:spacing w:before="240" w:after="240" w:line="276" w:lineRule="auto"/>
        <w:ind w:firstLine="720"/>
        <w:jc w:val="both"/>
        <w:rPr>
          <w:sz w:val="24"/>
          <w:szCs w:val="24"/>
        </w:rPr>
      </w:pPr>
      <w:r w:rsidRPr="006E4F77">
        <w:rPr>
          <w:sz w:val="24"/>
          <w:szCs w:val="24"/>
        </w:rPr>
        <w:t>4.2. Ressalta-se que, por se tratar de serviços de natureza variável e sob demanda, não é possível definir com exatidão as quantidades a serem executadas ao longo do período contratual. Dessa forma, opta-se pela utilização do Sistema de Registro de Preços, que permite a contratação conforme a necessidade efetiva da Administração.</w:t>
      </w:r>
    </w:p>
    <w:p w14:paraId="00A478CD" w14:textId="481EF322" w:rsidR="005B7429" w:rsidRPr="006E4F77" w:rsidRDefault="00CA454E" w:rsidP="00CA454E">
      <w:pPr>
        <w:spacing w:before="240" w:after="240" w:line="276" w:lineRule="auto"/>
        <w:ind w:firstLine="720"/>
        <w:jc w:val="both"/>
        <w:rPr>
          <w:sz w:val="24"/>
          <w:szCs w:val="24"/>
        </w:rPr>
      </w:pPr>
      <w:r w:rsidRPr="006E4F77">
        <w:rPr>
          <w:sz w:val="24"/>
          <w:szCs w:val="24"/>
        </w:rPr>
        <w:t>4.3. As quantidades estimadas têm caráter meramente referencial, servindo como base para a formação de preços e planejamento da contratação, não implicando obrigatoriedade de execução total por parte da Administração.</w:t>
      </w:r>
    </w:p>
    <w:p w14:paraId="0FBB5F9B" w14:textId="77777777" w:rsidR="00CB3CF0" w:rsidRPr="006E4F77" w:rsidRDefault="00CB3CF0">
      <w:pPr>
        <w:spacing w:line="276" w:lineRule="auto"/>
        <w:jc w:val="both"/>
        <w:rPr>
          <w:b/>
          <w:sz w:val="24"/>
          <w:szCs w:val="24"/>
        </w:rPr>
      </w:pPr>
    </w:p>
    <w:p w14:paraId="18D29647" w14:textId="4945A442" w:rsidR="005C5659" w:rsidRPr="006E4F77" w:rsidRDefault="004F2157">
      <w:pPr>
        <w:spacing w:line="276" w:lineRule="auto"/>
        <w:jc w:val="both"/>
        <w:rPr>
          <w:b/>
          <w:sz w:val="24"/>
          <w:szCs w:val="24"/>
        </w:rPr>
      </w:pPr>
      <w:r w:rsidRPr="006E4F77">
        <w:rPr>
          <w:b/>
          <w:sz w:val="24"/>
          <w:szCs w:val="24"/>
        </w:rPr>
        <w:t>5. ALTERNATIVAS DISPONÍVEIS NO MERCADO</w:t>
      </w:r>
    </w:p>
    <w:p w14:paraId="015D0988" w14:textId="77777777" w:rsidR="009559B2" w:rsidRPr="006E4F77" w:rsidRDefault="008F4489" w:rsidP="009559B2">
      <w:pPr>
        <w:spacing w:before="240" w:line="276" w:lineRule="auto"/>
        <w:ind w:firstLine="720"/>
        <w:jc w:val="both"/>
        <w:rPr>
          <w:sz w:val="24"/>
          <w:szCs w:val="24"/>
        </w:rPr>
      </w:pPr>
      <w:r w:rsidRPr="006E4F77">
        <w:rPr>
          <w:sz w:val="24"/>
          <w:szCs w:val="24"/>
        </w:rPr>
        <w:lastRenderedPageBreak/>
        <w:t xml:space="preserve">5.1. </w:t>
      </w:r>
      <w:r w:rsidR="009559B2" w:rsidRPr="006E4F77">
        <w:rPr>
          <w:sz w:val="24"/>
          <w:szCs w:val="24"/>
        </w:rPr>
        <w:t>Para atendimento da necessidade da Administração Pública, foram analisadas as principais alternativas disponíveis no mercado para execução dos serviços de manutenção, conservação e limpeza urbana, sendo identificadas as seguintes possibilidades.</w:t>
      </w:r>
    </w:p>
    <w:p w14:paraId="51353FF1" w14:textId="77777777" w:rsidR="009559B2" w:rsidRPr="006E4F77" w:rsidRDefault="009559B2" w:rsidP="009559B2">
      <w:pPr>
        <w:spacing w:before="240" w:line="276" w:lineRule="auto"/>
        <w:ind w:firstLine="720"/>
        <w:jc w:val="both"/>
        <w:rPr>
          <w:sz w:val="24"/>
          <w:szCs w:val="24"/>
        </w:rPr>
      </w:pPr>
      <w:r w:rsidRPr="006E4F77">
        <w:rPr>
          <w:sz w:val="24"/>
          <w:szCs w:val="24"/>
        </w:rPr>
        <w:t xml:space="preserve">5.2. </w:t>
      </w:r>
      <w:r w:rsidRPr="006E4F77">
        <w:rPr>
          <w:b/>
          <w:bCs/>
          <w:sz w:val="24"/>
          <w:szCs w:val="24"/>
          <w:u w:val="single"/>
        </w:rPr>
        <w:t>Solução 1:</w:t>
      </w:r>
      <w:r w:rsidRPr="006E4F77">
        <w:rPr>
          <w:sz w:val="24"/>
          <w:szCs w:val="24"/>
        </w:rPr>
        <w:t xml:space="preserve"> Execução direta pela Administração Pública: Consiste na realização dos serviços por meio de equipe própria (servidores efetivos ou contratados).</w:t>
      </w:r>
    </w:p>
    <w:p w14:paraId="3040DCFE" w14:textId="77777777" w:rsidR="009559B2" w:rsidRPr="006E4F77" w:rsidRDefault="009559B2" w:rsidP="009559B2">
      <w:pPr>
        <w:spacing w:before="240" w:line="276" w:lineRule="auto"/>
        <w:ind w:firstLine="720"/>
        <w:jc w:val="both"/>
        <w:rPr>
          <w:sz w:val="24"/>
          <w:szCs w:val="24"/>
        </w:rPr>
      </w:pPr>
      <w:r w:rsidRPr="006E4F77">
        <w:rPr>
          <w:sz w:val="24"/>
          <w:szCs w:val="24"/>
        </w:rPr>
        <w:t>5.2.1. Vantagens: maior controle direto das atividades e continuidade dos serviços.</w:t>
      </w:r>
    </w:p>
    <w:p w14:paraId="57C7194F" w14:textId="77777777" w:rsidR="009559B2" w:rsidRPr="006E4F77" w:rsidRDefault="009559B2" w:rsidP="009559B2">
      <w:pPr>
        <w:spacing w:before="240" w:line="276" w:lineRule="auto"/>
        <w:ind w:firstLine="720"/>
        <w:jc w:val="both"/>
        <w:rPr>
          <w:sz w:val="24"/>
          <w:szCs w:val="24"/>
        </w:rPr>
      </w:pPr>
      <w:r w:rsidRPr="006E4F77">
        <w:rPr>
          <w:sz w:val="24"/>
          <w:szCs w:val="24"/>
        </w:rPr>
        <w:t>5.2.2. Desvantagens: necessidade de ampliação do quadro de pessoal, aquisição de equipamentos, aumento de custos fixos e limitações operacionais.</w:t>
      </w:r>
    </w:p>
    <w:p w14:paraId="6101FF8A" w14:textId="77777777" w:rsidR="00EF7323" w:rsidRPr="006E4F77" w:rsidRDefault="009559B2" w:rsidP="009559B2">
      <w:pPr>
        <w:spacing w:before="240" w:line="276" w:lineRule="auto"/>
        <w:ind w:firstLine="720"/>
        <w:jc w:val="both"/>
        <w:rPr>
          <w:sz w:val="24"/>
          <w:szCs w:val="24"/>
        </w:rPr>
      </w:pPr>
      <w:r w:rsidRPr="006E4F77">
        <w:rPr>
          <w:sz w:val="24"/>
          <w:szCs w:val="24"/>
        </w:rPr>
        <w:t xml:space="preserve">5.3. </w:t>
      </w:r>
      <w:r w:rsidRPr="006E4F77">
        <w:rPr>
          <w:b/>
          <w:bCs/>
          <w:sz w:val="24"/>
          <w:szCs w:val="24"/>
          <w:u w:val="single"/>
        </w:rPr>
        <w:t>Solução 2:</w:t>
      </w:r>
      <w:r w:rsidRPr="006E4F77">
        <w:rPr>
          <w:sz w:val="24"/>
          <w:szCs w:val="24"/>
        </w:rPr>
        <w:t xml:space="preserve"> Contratação de empresa especializada (terceirização): Consiste na contratação de empresa para prestação dos serviços, com fornecimento de mão de obra e, quando aplicável, insumos e equipamentos.</w:t>
      </w:r>
    </w:p>
    <w:p w14:paraId="3AD081CE" w14:textId="77777777" w:rsidR="00EF7323" w:rsidRPr="006E4F77" w:rsidRDefault="00EF7323" w:rsidP="009559B2">
      <w:pPr>
        <w:spacing w:before="240" w:line="276" w:lineRule="auto"/>
        <w:ind w:firstLine="720"/>
        <w:jc w:val="both"/>
        <w:rPr>
          <w:sz w:val="24"/>
          <w:szCs w:val="24"/>
        </w:rPr>
      </w:pPr>
      <w:r w:rsidRPr="006E4F77">
        <w:rPr>
          <w:sz w:val="24"/>
          <w:szCs w:val="24"/>
        </w:rPr>
        <w:t xml:space="preserve">5.3.1. </w:t>
      </w:r>
      <w:r w:rsidR="009559B2" w:rsidRPr="006E4F77">
        <w:rPr>
          <w:sz w:val="24"/>
          <w:szCs w:val="24"/>
        </w:rPr>
        <w:t>Vantagens: maior eficiência, especialização, flexibilidade e possibilidade de redução de custos operacionais</w:t>
      </w:r>
      <w:r w:rsidRPr="006E4F77">
        <w:rPr>
          <w:sz w:val="24"/>
          <w:szCs w:val="24"/>
        </w:rPr>
        <w:t>.</w:t>
      </w:r>
    </w:p>
    <w:p w14:paraId="7272FB6A" w14:textId="77777777" w:rsidR="00EF7323" w:rsidRPr="006E4F77" w:rsidRDefault="00EF7323" w:rsidP="009559B2">
      <w:pPr>
        <w:spacing w:before="240" w:line="276" w:lineRule="auto"/>
        <w:ind w:firstLine="720"/>
        <w:jc w:val="both"/>
        <w:rPr>
          <w:sz w:val="24"/>
          <w:szCs w:val="24"/>
        </w:rPr>
      </w:pPr>
      <w:r w:rsidRPr="006E4F77">
        <w:rPr>
          <w:sz w:val="24"/>
          <w:szCs w:val="24"/>
        </w:rPr>
        <w:t xml:space="preserve">5.3.2. </w:t>
      </w:r>
      <w:r w:rsidR="009559B2" w:rsidRPr="006E4F77">
        <w:rPr>
          <w:sz w:val="24"/>
          <w:szCs w:val="24"/>
        </w:rPr>
        <w:t>Desvantagens: necessidade de fiscalização contratual rigorosa e dependência de terceiros.</w:t>
      </w:r>
    </w:p>
    <w:p w14:paraId="59352635" w14:textId="77777777" w:rsidR="00EF7323" w:rsidRPr="006E4F77" w:rsidRDefault="00EF7323" w:rsidP="009559B2">
      <w:pPr>
        <w:spacing w:before="240" w:line="276" w:lineRule="auto"/>
        <w:ind w:firstLine="720"/>
        <w:jc w:val="both"/>
        <w:rPr>
          <w:sz w:val="24"/>
          <w:szCs w:val="24"/>
        </w:rPr>
      </w:pPr>
      <w:r w:rsidRPr="006E4F77">
        <w:rPr>
          <w:sz w:val="24"/>
          <w:szCs w:val="24"/>
        </w:rPr>
        <w:t xml:space="preserve">5.4. </w:t>
      </w:r>
      <w:r w:rsidRPr="006E4F77">
        <w:rPr>
          <w:b/>
          <w:bCs/>
          <w:sz w:val="24"/>
          <w:szCs w:val="24"/>
          <w:u w:val="single"/>
        </w:rPr>
        <w:t>Solução 3:</w:t>
      </w:r>
      <w:r w:rsidRPr="006E4F77">
        <w:rPr>
          <w:sz w:val="24"/>
          <w:szCs w:val="24"/>
        </w:rPr>
        <w:t xml:space="preserve"> </w:t>
      </w:r>
      <w:r w:rsidR="009559B2" w:rsidRPr="006E4F77">
        <w:rPr>
          <w:sz w:val="24"/>
          <w:szCs w:val="24"/>
        </w:rPr>
        <w:t>Contratação por postos de trabalho (mão de obra dedicada)</w:t>
      </w:r>
      <w:r w:rsidRPr="006E4F77">
        <w:rPr>
          <w:sz w:val="24"/>
          <w:szCs w:val="24"/>
        </w:rPr>
        <w:t xml:space="preserve">: </w:t>
      </w:r>
      <w:r w:rsidR="009559B2" w:rsidRPr="006E4F77">
        <w:rPr>
          <w:sz w:val="24"/>
          <w:szCs w:val="24"/>
        </w:rPr>
        <w:t>Modelo em que a empresa fornece profissionais fixos (ex: serventes, pedreiros, garis) para atuação contínua.</w:t>
      </w:r>
    </w:p>
    <w:p w14:paraId="1D92F5D0" w14:textId="77777777" w:rsidR="00EF7323" w:rsidRPr="006E4F77" w:rsidRDefault="00EF7323" w:rsidP="009559B2">
      <w:pPr>
        <w:spacing w:before="240" w:line="276" w:lineRule="auto"/>
        <w:ind w:firstLine="720"/>
        <w:jc w:val="both"/>
        <w:rPr>
          <w:sz w:val="24"/>
          <w:szCs w:val="24"/>
        </w:rPr>
      </w:pPr>
      <w:r w:rsidRPr="006E4F77">
        <w:rPr>
          <w:sz w:val="24"/>
          <w:szCs w:val="24"/>
        </w:rPr>
        <w:t xml:space="preserve">5.4.1. </w:t>
      </w:r>
      <w:r w:rsidR="009559B2" w:rsidRPr="006E4F77">
        <w:rPr>
          <w:sz w:val="24"/>
          <w:szCs w:val="24"/>
        </w:rPr>
        <w:t>Vantagens: maior previsibilidade e disponibilidade permanente de equipe</w:t>
      </w:r>
      <w:r w:rsidRPr="006E4F77">
        <w:rPr>
          <w:sz w:val="24"/>
          <w:szCs w:val="24"/>
        </w:rPr>
        <w:t>.</w:t>
      </w:r>
    </w:p>
    <w:p w14:paraId="7DD17DDB" w14:textId="77777777" w:rsidR="00EF7323" w:rsidRPr="006E4F77" w:rsidRDefault="00EF7323" w:rsidP="009559B2">
      <w:pPr>
        <w:spacing w:before="240" w:line="276" w:lineRule="auto"/>
        <w:ind w:firstLine="720"/>
        <w:jc w:val="both"/>
        <w:rPr>
          <w:sz w:val="24"/>
          <w:szCs w:val="24"/>
        </w:rPr>
      </w:pPr>
      <w:r w:rsidRPr="006E4F77">
        <w:rPr>
          <w:sz w:val="24"/>
          <w:szCs w:val="24"/>
        </w:rPr>
        <w:t xml:space="preserve">5.4.2. </w:t>
      </w:r>
      <w:r w:rsidR="009559B2" w:rsidRPr="006E4F77">
        <w:rPr>
          <w:sz w:val="24"/>
          <w:szCs w:val="24"/>
        </w:rPr>
        <w:t>Desvantagens: menor flexibilidade e possível ociosidade em períodos de baixa demanda.</w:t>
      </w:r>
    </w:p>
    <w:p w14:paraId="68DEADAA" w14:textId="77777777" w:rsidR="00EF7323" w:rsidRPr="006E4F77" w:rsidRDefault="00EF7323" w:rsidP="009559B2">
      <w:pPr>
        <w:spacing w:before="240" w:line="276" w:lineRule="auto"/>
        <w:ind w:firstLine="720"/>
        <w:jc w:val="both"/>
        <w:rPr>
          <w:sz w:val="24"/>
          <w:szCs w:val="24"/>
        </w:rPr>
      </w:pPr>
      <w:r w:rsidRPr="006E4F77">
        <w:rPr>
          <w:sz w:val="24"/>
          <w:szCs w:val="24"/>
        </w:rPr>
        <w:t xml:space="preserve">5.5. </w:t>
      </w:r>
      <w:r w:rsidRPr="006E4F77">
        <w:rPr>
          <w:b/>
          <w:bCs/>
          <w:sz w:val="24"/>
          <w:szCs w:val="24"/>
          <w:u w:val="single"/>
        </w:rPr>
        <w:t>Solução 4:</w:t>
      </w:r>
      <w:r w:rsidRPr="006E4F77">
        <w:rPr>
          <w:sz w:val="24"/>
          <w:szCs w:val="24"/>
        </w:rPr>
        <w:t xml:space="preserve"> </w:t>
      </w:r>
      <w:r w:rsidR="009559B2" w:rsidRPr="006E4F77">
        <w:rPr>
          <w:sz w:val="24"/>
          <w:szCs w:val="24"/>
        </w:rPr>
        <w:t>Contratação por demanda (serviços sob medição)</w:t>
      </w:r>
      <w:r w:rsidRPr="006E4F77">
        <w:rPr>
          <w:sz w:val="24"/>
          <w:szCs w:val="24"/>
        </w:rPr>
        <w:t xml:space="preserve">: </w:t>
      </w:r>
      <w:r w:rsidR="009559B2" w:rsidRPr="006E4F77">
        <w:rPr>
          <w:sz w:val="24"/>
          <w:szCs w:val="24"/>
        </w:rPr>
        <w:t>Modelo em que os serviços são executados conforme necessidade, sendo pagos por unidade de serviço (ex: metro pintado, área roçada, etc.).</w:t>
      </w:r>
    </w:p>
    <w:p w14:paraId="5735206A" w14:textId="77777777" w:rsidR="00EF7323" w:rsidRPr="006E4F77" w:rsidRDefault="00EF7323" w:rsidP="009559B2">
      <w:pPr>
        <w:spacing w:before="240" w:line="276" w:lineRule="auto"/>
        <w:ind w:firstLine="720"/>
        <w:jc w:val="both"/>
        <w:rPr>
          <w:sz w:val="24"/>
          <w:szCs w:val="24"/>
        </w:rPr>
      </w:pPr>
      <w:r w:rsidRPr="006E4F77">
        <w:rPr>
          <w:sz w:val="24"/>
          <w:szCs w:val="24"/>
        </w:rPr>
        <w:t xml:space="preserve">5.5.1. </w:t>
      </w:r>
      <w:r w:rsidR="009559B2" w:rsidRPr="006E4F77">
        <w:rPr>
          <w:sz w:val="24"/>
          <w:szCs w:val="24"/>
        </w:rPr>
        <w:t>Vantagens: maior economicidade e alinhamento com a real necessidade</w:t>
      </w:r>
      <w:r w:rsidRPr="006E4F77">
        <w:rPr>
          <w:sz w:val="24"/>
          <w:szCs w:val="24"/>
        </w:rPr>
        <w:t>.</w:t>
      </w:r>
    </w:p>
    <w:p w14:paraId="2EA21DF7" w14:textId="77777777" w:rsidR="00EF7323" w:rsidRPr="006E4F77" w:rsidRDefault="00EF7323" w:rsidP="009559B2">
      <w:pPr>
        <w:spacing w:before="240" w:line="276" w:lineRule="auto"/>
        <w:ind w:firstLine="720"/>
        <w:jc w:val="both"/>
        <w:rPr>
          <w:sz w:val="24"/>
          <w:szCs w:val="24"/>
        </w:rPr>
      </w:pPr>
      <w:r w:rsidRPr="006E4F77">
        <w:rPr>
          <w:sz w:val="24"/>
          <w:szCs w:val="24"/>
        </w:rPr>
        <w:lastRenderedPageBreak/>
        <w:t xml:space="preserve">5.5.2. </w:t>
      </w:r>
      <w:r w:rsidR="009559B2" w:rsidRPr="006E4F77">
        <w:rPr>
          <w:sz w:val="24"/>
          <w:szCs w:val="24"/>
        </w:rPr>
        <w:t>Desvantagens: exige planejamento e controle mais detalhado das medições.</w:t>
      </w:r>
    </w:p>
    <w:p w14:paraId="096997AD" w14:textId="77777777" w:rsidR="00EF7323" w:rsidRPr="006E4F77" w:rsidRDefault="00EF7323" w:rsidP="009559B2">
      <w:pPr>
        <w:spacing w:before="240" w:line="276" w:lineRule="auto"/>
        <w:ind w:firstLine="720"/>
        <w:jc w:val="both"/>
        <w:rPr>
          <w:sz w:val="24"/>
          <w:szCs w:val="24"/>
        </w:rPr>
      </w:pPr>
      <w:r w:rsidRPr="006E4F77">
        <w:rPr>
          <w:sz w:val="24"/>
          <w:szCs w:val="24"/>
        </w:rPr>
        <w:t xml:space="preserve">5.6. </w:t>
      </w:r>
      <w:r w:rsidRPr="006E4F77">
        <w:rPr>
          <w:b/>
          <w:bCs/>
          <w:sz w:val="24"/>
          <w:szCs w:val="24"/>
          <w:u w:val="single"/>
        </w:rPr>
        <w:t>Solução 5:</w:t>
      </w:r>
      <w:r w:rsidRPr="006E4F77">
        <w:rPr>
          <w:sz w:val="24"/>
          <w:szCs w:val="24"/>
        </w:rPr>
        <w:t xml:space="preserve"> </w:t>
      </w:r>
      <w:r w:rsidR="009559B2" w:rsidRPr="006E4F77">
        <w:rPr>
          <w:sz w:val="24"/>
          <w:szCs w:val="24"/>
        </w:rPr>
        <w:t>Credenciamento ou contratação de pequenos prestadores (MEIs e microempresas)</w:t>
      </w:r>
      <w:r w:rsidRPr="006E4F77">
        <w:rPr>
          <w:sz w:val="24"/>
          <w:szCs w:val="24"/>
        </w:rPr>
        <w:t xml:space="preserve">: </w:t>
      </w:r>
      <w:r w:rsidR="009559B2" w:rsidRPr="006E4F77">
        <w:rPr>
          <w:sz w:val="24"/>
          <w:szCs w:val="24"/>
        </w:rPr>
        <w:t>Possibilidade de contratação de diversos prestadores para serviços específicos e de menor complexidade.</w:t>
      </w:r>
    </w:p>
    <w:p w14:paraId="6B8E912B" w14:textId="77777777" w:rsidR="00EF7323" w:rsidRPr="006E4F77" w:rsidRDefault="00EF7323" w:rsidP="009559B2">
      <w:pPr>
        <w:spacing w:before="240" w:line="276" w:lineRule="auto"/>
        <w:ind w:firstLine="720"/>
        <w:jc w:val="both"/>
        <w:rPr>
          <w:sz w:val="24"/>
          <w:szCs w:val="24"/>
        </w:rPr>
      </w:pPr>
      <w:r w:rsidRPr="006E4F77">
        <w:rPr>
          <w:sz w:val="24"/>
          <w:szCs w:val="24"/>
        </w:rPr>
        <w:t xml:space="preserve">5.6.1. </w:t>
      </w:r>
      <w:r w:rsidR="009559B2" w:rsidRPr="006E4F77">
        <w:rPr>
          <w:sz w:val="24"/>
          <w:szCs w:val="24"/>
        </w:rPr>
        <w:t>Vantagens: incentivo à economia local e maior competitividade</w:t>
      </w:r>
      <w:r w:rsidRPr="006E4F77">
        <w:rPr>
          <w:sz w:val="24"/>
          <w:szCs w:val="24"/>
        </w:rPr>
        <w:t>.</w:t>
      </w:r>
    </w:p>
    <w:p w14:paraId="72F20F5D" w14:textId="4AFC4082" w:rsidR="009559B2" w:rsidRPr="006E4F77" w:rsidRDefault="00EF7323" w:rsidP="009559B2">
      <w:pPr>
        <w:spacing w:before="240" w:line="276" w:lineRule="auto"/>
        <w:ind w:firstLine="720"/>
        <w:jc w:val="both"/>
        <w:rPr>
          <w:sz w:val="24"/>
          <w:szCs w:val="24"/>
        </w:rPr>
      </w:pPr>
      <w:r w:rsidRPr="006E4F77">
        <w:rPr>
          <w:sz w:val="24"/>
          <w:szCs w:val="24"/>
        </w:rPr>
        <w:t xml:space="preserve">5.6.2. </w:t>
      </w:r>
      <w:r w:rsidR="009559B2" w:rsidRPr="006E4F77">
        <w:rPr>
          <w:sz w:val="24"/>
          <w:szCs w:val="24"/>
        </w:rPr>
        <w:t>Desvantagens: dificuldade de padronização e gestão de múltiplos contratos.</w:t>
      </w:r>
    </w:p>
    <w:p w14:paraId="451B9839" w14:textId="3F8EE18B" w:rsidR="00276CB1" w:rsidRPr="006E4F77" w:rsidRDefault="00EF7323" w:rsidP="009559B2">
      <w:pPr>
        <w:spacing w:before="240" w:line="276" w:lineRule="auto"/>
        <w:ind w:firstLine="720"/>
        <w:jc w:val="both"/>
        <w:rPr>
          <w:sz w:val="24"/>
          <w:szCs w:val="24"/>
        </w:rPr>
      </w:pPr>
      <w:r w:rsidRPr="006E4F77">
        <w:rPr>
          <w:sz w:val="24"/>
          <w:szCs w:val="24"/>
        </w:rPr>
        <w:t xml:space="preserve">5.7. </w:t>
      </w:r>
      <w:r w:rsidR="009559B2" w:rsidRPr="006E4F77">
        <w:rPr>
          <w:sz w:val="24"/>
          <w:szCs w:val="24"/>
        </w:rPr>
        <w:t>Dentre as alternativas analisadas, verifica-se que a contratação de empresa especializada por meio do Sistema de Registro de Preços, com execução sob demanda, apresenta-se como a solução mais adequada, por proporcionar maior flexibilidade, eficiência, padronização dos serviços e melhor gestão dos recursos públicos.</w:t>
      </w:r>
    </w:p>
    <w:p w14:paraId="5FAE2FC1" w14:textId="77777777" w:rsidR="002D42C7" w:rsidRPr="006E4F77" w:rsidRDefault="002D42C7" w:rsidP="00404B52">
      <w:pPr>
        <w:spacing w:before="240" w:line="276" w:lineRule="auto"/>
        <w:ind w:firstLine="720"/>
        <w:jc w:val="both"/>
        <w:rPr>
          <w:b/>
          <w:sz w:val="24"/>
          <w:szCs w:val="24"/>
        </w:rPr>
      </w:pPr>
    </w:p>
    <w:p w14:paraId="5ED1FEAA" w14:textId="2C5E9F8C" w:rsidR="005C5659" w:rsidRPr="006E4F77" w:rsidRDefault="004F2157">
      <w:pPr>
        <w:spacing w:line="276" w:lineRule="auto"/>
        <w:jc w:val="both"/>
        <w:rPr>
          <w:b/>
          <w:sz w:val="24"/>
          <w:szCs w:val="24"/>
        </w:rPr>
      </w:pPr>
      <w:r w:rsidRPr="006E4F77">
        <w:rPr>
          <w:b/>
          <w:sz w:val="24"/>
          <w:szCs w:val="24"/>
        </w:rPr>
        <w:t>6. ESTIMATIVA DO VALOR DA CONTRATAÇÃO</w:t>
      </w:r>
    </w:p>
    <w:p w14:paraId="3554C568" w14:textId="12F35072" w:rsidR="001D0D22" w:rsidRPr="006E4F77" w:rsidRDefault="003A75C2" w:rsidP="001D0D22">
      <w:pPr>
        <w:spacing w:before="240" w:after="240" w:line="276" w:lineRule="auto"/>
        <w:ind w:firstLine="720"/>
        <w:jc w:val="both"/>
        <w:rPr>
          <w:sz w:val="24"/>
          <w:szCs w:val="24"/>
        </w:rPr>
      </w:pPr>
      <w:r w:rsidRPr="006E4F77">
        <w:rPr>
          <w:sz w:val="24"/>
          <w:szCs w:val="24"/>
        </w:rPr>
        <w:t xml:space="preserve">6.1. O valor total estimado para a presente </w:t>
      </w:r>
      <w:r w:rsidR="009D12C9">
        <w:rPr>
          <w:sz w:val="24"/>
          <w:szCs w:val="24"/>
        </w:rPr>
        <w:t xml:space="preserve">licitação </w:t>
      </w:r>
      <w:r w:rsidRPr="006E4F77">
        <w:rPr>
          <w:sz w:val="24"/>
          <w:szCs w:val="24"/>
        </w:rPr>
        <w:t xml:space="preserve">é de </w:t>
      </w:r>
      <w:r w:rsidRPr="009D12C9">
        <w:rPr>
          <w:sz w:val="24"/>
          <w:szCs w:val="24"/>
        </w:rPr>
        <w:t>R$</w:t>
      </w:r>
      <w:r w:rsidR="001D0D22" w:rsidRPr="009D12C9">
        <w:rPr>
          <w:sz w:val="24"/>
          <w:szCs w:val="24"/>
        </w:rPr>
        <w:t xml:space="preserve"> </w:t>
      </w:r>
      <w:r w:rsidR="009D12C9" w:rsidRPr="009D12C9">
        <w:rPr>
          <w:sz w:val="24"/>
          <w:szCs w:val="24"/>
        </w:rPr>
        <w:t>R$ 615.283,00 (seiscentos e quinze mil e duzentos e oitenta e três reais)</w:t>
      </w:r>
      <w:r w:rsidR="00A22A8E" w:rsidRPr="006E4F77">
        <w:rPr>
          <w:sz w:val="24"/>
          <w:szCs w:val="24"/>
        </w:rPr>
        <w:t xml:space="preserve"> </w:t>
      </w:r>
      <w:r w:rsidR="002D42C7" w:rsidRPr="006E4F77">
        <w:rPr>
          <w:sz w:val="24"/>
          <w:szCs w:val="24"/>
        </w:rPr>
        <w:t xml:space="preserve">tendo como base a pesquisa de preços realizada pelo órgão requisitante, </w:t>
      </w:r>
      <w:r w:rsidR="009D12C9">
        <w:rPr>
          <w:sz w:val="24"/>
          <w:szCs w:val="24"/>
        </w:rPr>
        <w:t xml:space="preserve">considerando </w:t>
      </w:r>
      <w:r w:rsidR="002D42C7" w:rsidRPr="006E4F77">
        <w:rPr>
          <w:sz w:val="24"/>
          <w:szCs w:val="24"/>
        </w:rPr>
        <w:t>contratações similares realizadas pela administração pública</w:t>
      </w:r>
      <w:r w:rsidR="009D12C9">
        <w:rPr>
          <w:sz w:val="24"/>
          <w:szCs w:val="24"/>
        </w:rPr>
        <w:t xml:space="preserve"> e potenciais fornecedores</w:t>
      </w:r>
      <w:r w:rsidR="001D0D22" w:rsidRPr="006E4F77">
        <w:rPr>
          <w:sz w:val="24"/>
          <w:szCs w:val="24"/>
        </w:rPr>
        <w:t>.</w:t>
      </w:r>
    </w:p>
    <w:p w14:paraId="765FBC5D" w14:textId="51289C98" w:rsidR="00703088" w:rsidRPr="006E4F77" w:rsidRDefault="003A75C2" w:rsidP="002D42C7">
      <w:pPr>
        <w:spacing w:before="240" w:after="240" w:line="276" w:lineRule="auto"/>
        <w:ind w:firstLine="720"/>
        <w:jc w:val="both"/>
        <w:rPr>
          <w:sz w:val="24"/>
          <w:szCs w:val="24"/>
        </w:rPr>
      </w:pPr>
      <w:r w:rsidRPr="006E4F77">
        <w:rPr>
          <w:sz w:val="24"/>
          <w:szCs w:val="24"/>
        </w:rPr>
        <w:t xml:space="preserve">6.2. </w:t>
      </w:r>
      <w:r w:rsidR="001D0D22" w:rsidRPr="006E4F77">
        <w:rPr>
          <w:sz w:val="24"/>
          <w:szCs w:val="24"/>
        </w:rPr>
        <w:t xml:space="preserve">Vislumbra-se que tal valor é compatível com o praticado pelo mercado correspondente, observando-se o disposto no Decreto Municipal nº 1.669/2025, que “Institui normas de procedimento administrativo para a realização de pesquisa de preços para aquisição de bens e contratação de serviços em geral, no âmbito do Poder Executivo Municipal”, nos termos da Lei Federal nº 14.133/2021. </w:t>
      </w:r>
    </w:p>
    <w:p w14:paraId="41DA3B84" w14:textId="77777777" w:rsidR="00276CB1" w:rsidRPr="006E4F77" w:rsidRDefault="00276CB1" w:rsidP="00276CB1">
      <w:pPr>
        <w:spacing w:line="276" w:lineRule="auto"/>
        <w:ind w:firstLine="720"/>
        <w:jc w:val="both"/>
        <w:rPr>
          <w:sz w:val="24"/>
          <w:szCs w:val="24"/>
        </w:rPr>
      </w:pPr>
    </w:p>
    <w:p w14:paraId="2A3EAC33" w14:textId="77777777" w:rsidR="005C5659" w:rsidRPr="006E4F77" w:rsidRDefault="004F2157" w:rsidP="00392027">
      <w:pPr>
        <w:spacing w:after="240" w:line="276" w:lineRule="auto"/>
        <w:jc w:val="both"/>
        <w:rPr>
          <w:b/>
          <w:sz w:val="24"/>
          <w:szCs w:val="24"/>
        </w:rPr>
      </w:pPr>
      <w:r w:rsidRPr="006E4F77">
        <w:rPr>
          <w:b/>
          <w:sz w:val="24"/>
          <w:szCs w:val="24"/>
        </w:rPr>
        <w:t>7. DESCRIÇÃO DA SOLUÇÃO COMO UM TODO</w:t>
      </w:r>
    </w:p>
    <w:p w14:paraId="162086B4" w14:textId="77777777" w:rsidR="009559B2" w:rsidRPr="006E4F77" w:rsidRDefault="00392027" w:rsidP="009559B2">
      <w:pPr>
        <w:spacing w:before="240" w:line="276" w:lineRule="auto"/>
        <w:ind w:firstLine="720"/>
        <w:jc w:val="both"/>
        <w:rPr>
          <w:sz w:val="24"/>
          <w:szCs w:val="24"/>
        </w:rPr>
      </w:pPr>
      <w:r w:rsidRPr="006E4F77">
        <w:rPr>
          <w:sz w:val="24"/>
          <w:szCs w:val="24"/>
        </w:rPr>
        <w:t xml:space="preserve">7.1. </w:t>
      </w:r>
      <w:r w:rsidR="009559B2" w:rsidRPr="006E4F77">
        <w:rPr>
          <w:sz w:val="24"/>
          <w:szCs w:val="24"/>
        </w:rPr>
        <w:t>A solução proposta consiste na realização de procedimento licitatório para registro de preços, visando à futura e eventual contratação de empresa especializada na prestação de serviços de manutenção, conservação e limpeza de espaços públicos.</w:t>
      </w:r>
    </w:p>
    <w:p w14:paraId="404002FB" w14:textId="77777777" w:rsidR="009559B2" w:rsidRPr="006E4F77" w:rsidRDefault="009559B2" w:rsidP="009559B2">
      <w:pPr>
        <w:spacing w:before="240" w:line="276" w:lineRule="auto"/>
        <w:ind w:firstLine="720"/>
        <w:jc w:val="both"/>
        <w:rPr>
          <w:sz w:val="24"/>
          <w:szCs w:val="24"/>
        </w:rPr>
      </w:pPr>
      <w:r w:rsidRPr="006E4F77">
        <w:rPr>
          <w:sz w:val="24"/>
          <w:szCs w:val="24"/>
        </w:rPr>
        <w:lastRenderedPageBreak/>
        <w:t>7.2. Os serviços compreendem, de forma integrada, atividades como pintura de meio-fio, cordões, faixas de pedestres e postes, repintura de postes, roçada manual, varrição, execução de serviços de pedreiro e servente de pedreiro, entre outros serviços gerais necessários ao atendimento das demandas da Administração Pública.</w:t>
      </w:r>
    </w:p>
    <w:p w14:paraId="3FE669AD" w14:textId="77777777" w:rsidR="009559B2" w:rsidRPr="006E4F77" w:rsidRDefault="009559B2" w:rsidP="009559B2">
      <w:pPr>
        <w:spacing w:before="240" w:line="276" w:lineRule="auto"/>
        <w:ind w:firstLine="720"/>
        <w:jc w:val="both"/>
        <w:rPr>
          <w:sz w:val="24"/>
          <w:szCs w:val="24"/>
        </w:rPr>
      </w:pPr>
      <w:r w:rsidRPr="006E4F77">
        <w:rPr>
          <w:sz w:val="24"/>
          <w:szCs w:val="24"/>
        </w:rPr>
        <w:t>7.3. A execução dos serviços ocorrerá de forma parcelada e sob demanda, conforme as necessidades identificadas pelos setores competentes, possibilitando maior flexibilidade e eficiência na gestão contratual.</w:t>
      </w:r>
    </w:p>
    <w:p w14:paraId="3BBE2D95" w14:textId="77777777" w:rsidR="009559B2" w:rsidRPr="006E4F77" w:rsidRDefault="009559B2" w:rsidP="009559B2">
      <w:pPr>
        <w:spacing w:before="240" w:line="276" w:lineRule="auto"/>
        <w:ind w:firstLine="720"/>
        <w:jc w:val="both"/>
        <w:rPr>
          <w:sz w:val="24"/>
          <w:szCs w:val="24"/>
        </w:rPr>
      </w:pPr>
      <w:r w:rsidRPr="006E4F77">
        <w:rPr>
          <w:sz w:val="24"/>
          <w:szCs w:val="24"/>
        </w:rPr>
        <w:t>7.4. A empresa contratada será responsável pela disponibilização de mão de obra qualificada, bem como, quando previsto, pelo fornecimento de equipamentos, ferramentas e demais insumos necessários à adequada execução dos serviços, observando os padrões de qualidade, segurança e normas técnicas aplicáveis.</w:t>
      </w:r>
    </w:p>
    <w:p w14:paraId="24CA0D91" w14:textId="77777777" w:rsidR="009559B2" w:rsidRPr="006E4F77" w:rsidRDefault="009559B2" w:rsidP="009559B2">
      <w:pPr>
        <w:spacing w:before="240" w:line="276" w:lineRule="auto"/>
        <w:ind w:firstLine="720"/>
        <w:jc w:val="both"/>
        <w:rPr>
          <w:sz w:val="24"/>
          <w:szCs w:val="24"/>
        </w:rPr>
      </w:pPr>
      <w:r w:rsidRPr="006E4F77">
        <w:rPr>
          <w:sz w:val="24"/>
          <w:szCs w:val="24"/>
        </w:rPr>
        <w:t>7.5. A adoção do Sistema de Registro de Preços justifica-se pela natureza contínua e variável das demandas, permitindo à Administração realizar as contratações conforme a necessidade, evitando contratações excessivas ou ociosidade de recursos.</w:t>
      </w:r>
    </w:p>
    <w:p w14:paraId="75842D5A" w14:textId="34D3B36B" w:rsidR="005C5659" w:rsidRPr="006E4F77" w:rsidRDefault="009559B2" w:rsidP="009559B2">
      <w:pPr>
        <w:spacing w:before="240" w:line="276" w:lineRule="auto"/>
        <w:ind w:firstLine="720"/>
        <w:jc w:val="both"/>
        <w:rPr>
          <w:sz w:val="24"/>
          <w:szCs w:val="24"/>
        </w:rPr>
      </w:pPr>
      <w:r w:rsidRPr="006E4F77">
        <w:rPr>
          <w:sz w:val="24"/>
          <w:szCs w:val="24"/>
        </w:rPr>
        <w:t>7.6. Dessa forma, a solução proposta atende de maneira eficiente, econômica e sustentável às necessidades da Administração, assegurando a continuidade dos serviços, a conservação do patrimônio público e a melhoria das condições urbanas para a população.</w:t>
      </w:r>
    </w:p>
    <w:p w14:paraId="0A7ED8B4" w14:textId="77777777" w:rsidR="008045DD" w:rsidRPr="006E4F77" w:rsidRDefault="008045DD" w:rsidP="002D42C7">
      <w:pPr>
        <w:spacing w:before="240" w:line="276" w:lineRule="auto"/>
        <w:ind w:firstLine="720"/>
        <w:jc w:val="both"/>
        <w:rPr>
          <w:sz w:val="24"/>
          <w:szCs w:val="24"/>
        </w:rPr>
      </w:pPr>
    </w:p>
    <w:p w14:paraId="6ACCBB4C" w14:textId="77777777" w:rsidR="005C5659" w:rsidRPr="006E4F77" w:rsidRDefault="004F2157">
      <w:pPr>
        <w:spacing w:line="276" w:lineRule="auto"/>
        <w:jc w:val="both"/>
        <w:rPr>
          <w:b/>
          <w:sz w:val="24"/>
          <w:szCs w:val="24"/>
        </w:rPr>
      </w:pPr>
      <w:r w:rsidRPr="006E4F77">
        <w:rPr>
          <w:b/>
          <w:sz w:val="24"/>
          <w:szCs w:val="24"/>
        </w:rPr>
        <w:t>8. JUSTIFICATIVA PARA O PARCELAMENTO OU NÃO DA CONTRATAÇÃO</w:t>
      </w:r>
    </w:p>
    <w:p w14:paraId="524D7822" w14:textId="79AA57F1" w:rsidR="00392027" w:rsidRPr="006E4F77" w:rsidRDefault="00392027" w:rsidP="00E56AF4">
      <w:pPr>
        <w:pBdr>
          <w:top w:val="nil"/>
          <w:left w:val="nil"/>
          <w:bottom w:val="nil"/>
          <w:right w:val="nil"/>
          <w:between w:val="nil"/>
        </w:pBdr>
        <w:spacing w:before="240" w:after="240" w:line="276" w:lineRule="auto"/>
        <w:ind w:firstLine="720"/>
        <w:jc w:val="both"/>
        <w:rPr>
          <w:sz w:val="24"/>
          <w:szCs w:val="24"/>
        </w:rPr>
      </w:pPr>
      <w:r w:rsidRPr="006E4F77">
        <w:rPr>
          <w:sz w:val="24"/>
          <w:szCs w:val="24"/>
        </w:rPr>
        <w:t>8.1. Nos termos do art. 47, inciso II, da Lei Federal nº 14.133/2021, as licitações atenderão ao princípio do parcelamento, quando tecnicamente viável e economicamente vantajoso. Na aplicação deste princípio, o § 1º do mesmo art. 47 estabelece que deverão ser considerados a responsabilidade técnica, o custo para a Administração de vários contratos frente às vantagens da redução de custos, com divisão do objeto em itens, e o dever de buscar a ampliação da competição e de evitar a concentração de mercado.</w:t>
      </w:r>
    </w:p>
    <w:p w14:paraId="7FB2F113" w14:textId="72F084E4" w:rsidR="00392027" w:rsidRDefault="00392027" w:rsidP="00A34B53">
      <w:pPr>
        <w:pBdr>
          <w:top w:val="nil"/>
          <w:left w:val="nil"/>
          <w:bottom w:val="nil"/>
          <w:right w:val="nil"/>
          <w:between w:val="nil"/>
        </w:pBdr>
        <w:spacing w:before="240" w:after="240" w:line="276" w:lineRule="auto"/>
        <w:ind w:firstLine="720"/>
        <w:jc w:val="both"/>
        <w:rPr>
          <w:sz w:val="24"/>
          <w:szCs w:val="24"/>
        </w:rPr>
      </w:pPr>
      <w:r w:rsidRPr="006E4F77">
        <w:rPr>
          <w:sz w:val="24"/>
          <w:szCs w:val="24"/>
        </w:rPr>
        <w:t xml:space="preserve">8.2. </w:t>
      </w:r>
      <w:r w:rsidR="00A34B53" w:rsidRPr="00A34B53">
        <w:rPr>
          <w:sz w:val="24"/>
          <w:szCs w:val="24"/>
        </w:rPr>
        <w:t>Nos termos da Lei nº 14.133/2021, o parcelamento do objeto deve ser adotado sempre que tecnicamente viável e economicamente vantajoso, visando ampliar a competitividade e obter a proposta mais vantajosa para a Administração.</w:t>
      </w:r>
      <w:r w:rsidR="00A34B53">
        <w:rPr>
          <w:sz w:val="24"/>
          <w:szCs w:val="24"/>
        </w:rPr>
        <w:t xml:space="preserve"> </w:t>
      </w:r>
      <w:r w:rsidR="00A34B53" w:rsidRPr="00A34B53">
        <w:rPr>
          <w:sz w:val="24"/>
          <w:szCs w:val="24"/>
        </w:rPr>
        <w:t xml:space="preserve">No </w:t>
      </w:r>
      <w:r w:rsidR="00A34B53" w:rsidRPr="00A34B53">
        <w:rPr>
          <w:sz w:val="24"/>
          <w:szCs w:val="24"/>
        </w:rPr>
        <w:lastRenderedPageBreak/>
        <w:t>presente caso, optou-se pelo parcelamento em lotes, e não pela contratação por item isolado nem pela contratação global única</w:t>
      </w:r>
      <w:r w:rsidR="00A34B53">
        <w:rPr>
          <w:sz w:val="24"/>
          <w:szCs w:val="24"/>
        </w:rPr>
        <w:t>.</w:t>
      </w:r>
    </w:p>
    <w:p w14:paraId="452986E5" w14:textId="165A78E5" w:rsidR="00A34B53" w:rsidRPr="006E4F77" w:rsidRDefault="00A34B53" w:rsidP="00A34B53">
      <w:pPr>
        <w:pBdr>
          <w:top w:val="nil"/>
          <w:left w:val="nil"/>
          <w:bottom w:val="nil"/>
          <w:right w:val="nil"/>
          <w:between w:val="nil"/>
        </w:pBdr>
        <w:spacing w:before="240" w:after="240" w:line="276" w:lineRule="auto"/>
        <w:ind w:firstLine="720"/>
        <w:jc w:val="both"/>
        <w:rPr>
          <w:sz w:val="24"/>
          <w:szCs w:val="24"/>
        </w:rPr>
      </w:pPr>
      <w:r>
        <w:rPr>
          <w:sz w:val="24"/>
          <w:szCs w:val="24"/>
        </w:rPr>
        <w:t xml:space="preserve">8.3. </w:t>
      </w:r>
      <w:r w:rsidRPr="00A34B53">
        <w:rPr>
          <w:sz w:val="24"/>
          <w:szCs w:val="24"/>
        </w:rPr>
        <w:t>Diante do exposto, conclui-se que o parcelamento em lotes representa a solução mais adequada ao interesse público, por equilibrar</w:t>
      </w:r>
      <w:r>
        <w:rPr>
          <w:sz w:val="24"/>
          <w:szCs w:val="24"/>
        </w:rPr>
        <w:t xml:space="preserve"> c</w:t>
      </w:r>
      <w:r w:rsidRPr="00A34B53">
        <w:rPr>
          <w:sz w:val="24"/>
          <w:szCs w:val="24"/>
        </w:rPr>
        <w:t>ompetitividade;</w:t>
      </w:r>
      <w:r>
        <w:rPr>
          <w:sz w:val="24"/>
          <w:szCs w:val="24"/>
        </w:rPr>
        <w:t xml:space="preserve"> e</w:t>
      </w:r>
      <w:r w:rsidRPr="00A34B53">
        <w:rPr>
          <w:sz w:val="24"/>
          <w:szCs w:val="24"/>
        </w:rPr>
        <w:t>conomicidade;</w:t>
      </w:r>
      <w:r>
        <w:rPr>
          <w:sz w:val="24"/>
          <w:szCs w:val="24"/>
        </w:rPr>
        <w:t xml:space="preserve"> e</w:t>
      </w:r>
      <w:r w:rsidRPr="00A34B53">
        <w:rPr>
          <w:sz w:val="24"/>
          <w:szCs w:val="24"/>
        </w:rPr>
        <w:t>ficiência na execução e gestão contratual.</w:t>
      </w:r>
    </w:p>
    <w:p w14:paraId="592E8C65" w14:textId="77777777" w:rsidR="00BD5FB5" w:rsidRPr="006E4F77" w:rsidRDefault="00BD5FB5" w:rsidP="00BD5FB5">
      <w:pPr>
        <w:pBdr>
          <w:top w:val="nil"/>
          <w:left w:val="nil"/>
          <w:bottom w:val="nil"/>
          <w:right w:val="nil"/>
          <w:between w:val="nil"/>
        </w:pBdr>
        <w:spacing w:before="240" w:after="240"/>
        <w:ind w:firstLine="720"/>
        <w:jc w:val="both"/>
        <w:rPr>
          <w:sz w:val="24"/>
          <w:szCs w:val="24"/>
        </w:rPr>
      </w:pPr>
    </w:p>
    <w:p w14:paraId="6343C8D7" w14:textId="77777777" w:rsidR="005C5659" w:rsidRPr="006E4F77" w:rsidRDefault="004F2157">
      <w:pPr>
        <w:pBdr>
          <w:top w:val="nil"/>
          <w:left w:val="nil"/>
          <w:bottom w:val="nil"/>
          <w:right w:val="nil"/>
          <w:between w:val="nil"/>
        </w:pBdr>
        <w:spacing w:line="276" w:lineRule="auto"/>
        <w:jc w:val="both"/>
        <w:rPr>
          <w:sz w:val="24"/>
          <w:szCs w:val="24"/>
        </w:rPr>
      </w:pPr>
      <w:r w:rsidRPr="006E4F77">
        <w:rPr>
          <w:b/>
          <w:sz w:val="24"/>
          <w:szCs w:val="24"/>
        </w:rPr>
        <w:t xml:space="preserve">9. RESULTADOS PRETENDIDOS </w:t>
      </w:r>
    </w:p>
    <w:p w14:paraId="434293A4" w14:textId="77777777" w:rsidR="00E161CA" w:rsidRPr="006E4F77" w:rsidRDefault="0056238D" w:rsidP="00E161CA">
      <w:pPr>
        <w:spacing w:before="240" w:line="276" w:lineRule="auto"/>
        <w:ind w:firstLine="720"/>
        <w:jc w:val="both"/>
        <w:rPr>
          <w:sz w:val="24"/>
          <w:szCs w:val="24"/>
        </w:rPr>
      </w:pPr>
      <w:r w:rsidRPr="006E4F77">
        <w:rPr>
          <w:sz w:val="24"/>
          <w:szCs w:val="24"/>
        </w:rPr>
        <w:t xml:space="preserve">9.1. </w:t>
      </w:r>
      <w:r w:rsidR="00E161CA" w:rsidRPr="006E4F77">
        <w:rPr>
          <w:sz w:val="24"/>
          <w:szCs w:val="24"/>
        </w:rPr>
        <w:t>Pretende-se, com o presente processo licitatório, assegurar a seleção da proposta apta a gerar a contratação mais vantajosa para o Município.</w:t>
      </w:r>
    </w:p>
    <w:p w14:paraId="6C26CAC0" w14:textId="08A1F8AC" w:rsidR="00E161CA" w:rsidRPr="006E4F77" w:rsidRDefault="00E161CA" w:rsidP="00E161CA">
      <w:pPr>
        <w:spacing w:before="240" w:line="276" w:lineRule="auto"/>
        <w:ind w:firstLine="720"/>
        <w:jc w:val="both"/>
        <w:rPr>
          <w:sz w:val="24"/>
          <w:szCs w:val="24"/>
        </w:rPr>
      </w:pPr>
      <w:r w:rsidRPr="006E4F77">
        <w:rPr>
          <w:sz w:val="24"/>
          <w:szCs w:val="24"/>
        </w:rPr>
        <w:t>9.2. Almeja-se, igualmente, assegurar tratamento isonômico entre os licitantes, bem como a justa competição, bem como evitar contratação com sobrepreço ou com preço manifestamente inexequível e superfaturamento na execução do contrato.</w:t>
      </w:r>
    </w:p>
    <w:p w14:paraId="273D0F3A" w14:textId="2CF375C9" w:rsidR="00E161CA" w:rsidRPr="006E4F77" w:rsidRDefault="00E161CA" w:rsidP="00E161CA">
      <w:pPr>
        <w:spacing w:before="240" w:line="276" w:lineRule="auto"/>
        <w:ind w:firstLine="720"/>
        <w:jc w:val="both"/>
        <w:rPr>
          <w:sz w:val="24"/>
          <w:szCs w:val="24"/>
        </w:rPr>
      </w:pPr>
      <w:r w:rsidRPr="006E4F77">
        <w:rPr>
          <w:sz w:val="24"/>
          <w:szCs w:val="24"/>
        </w:rPr>
        <w:t xml:space="preserve">9.3. A contratação decorrente do presente processo licitatório exigirá da contratada o cumprimento das boas práticas de sustentabilidade, contribuindo para a racionalização e otimização do uso dos recursos, bem como para a redução dos impactos ambientais. </w:t>
      </w:r>
    </w:p>
    <w:p w14:paraId="303ECA04" w14:textId="77777777" w:rsidR="009559B2" w:rsidRPr="006E4F77" w:rsidRDefault="00E161CA" w:rsidP="009559B2">
      <w:pPr>
        <w:spacing w:before="240" w:line="276" w:lineRule="auto"/>
        <w:ind w:firstLine="720"/>
        <w:jc w:val="both"/>
        <w:rPr>
          <w:sz w:val="24"/>
          <w:szCs w:val="24"/>
        </w:rPr>
      </w:pPr>
      <w:r w:rsidRPr="006E4F77">
        <w:rPr>
          <w:sz w:val="24"/>
          <w:szCs w:val="24"/>
        </w:rPr>
        <w:t xml:space="preserve">9.4. </w:t>
      </w:r>
      <w:r w:rsidR="009559B2" w:rsidRPr="006E4F77">
        <w:rPr>
          <w:sz w:val="24"/>
          <w:szCs w:val="24"/>
        </w:rPr>
        <w:t>Com a presente contratação, a Administração Pública pretende ainda alcançar os seguintes resultados:</w:t>
      </w:r>
    </w:p>
    <w:p w14:paraId="00247058" w14:textId="149F8E37" w:rsidR="009559B2" w:rsidRPr="006E4F77" w:rsidRDefault="009559B2" w:rsidP="009559B2">
      <w:pPr>
        <w:spacing w:before="240" w:line="276" w:lineRule="auto"/>
        <w:ind w:firstLine="720"/>
        <w:jc w:val="both"/>
        <w:rPr>
          <w:sz w:val="24"/>
          <w:szCs w:val="24"/>
        </w:rPr>
      </w:pPr>
      <w:r w:rsidRPr="006E4F77">
        <w:rPr>
          <w:sz w:val="24"/>
          <w:szCs w:val="24"/>
        </w:rPr>
        <w:t>9.4.1. Garantir a adequada manutenção, conservação e limpeza dos espaços públicos, promovendo melhores condições de uso pela população.</w:t>
      </w:r>
    </w:p>
    <w:p w14:paraId="428E5512" w14:textId="7DA4D946" w:rsidR="009559B2" w:rsidRPr="006E4F77" w:rsidRDefault="009559B2" w:rsidP="009559B2">
      <w:pPr>
        <w:spacing w:before="240" w:line="276" w:lineRule="auto"/>
        <w:ind w:firstLine="720"/>
        <w:jc w:val="both"/>
        <w:rPr>
          <w:sz w:val="24"/>
          <w:szCs w:val="24"/>
        </w:rPr>
      </w:pPr>
      <w:r w:rsidRPr="006E4F77">
        <w:rPr>
          <w:sz w:val="24"/>
          <w:szCs w:val="24"/>
        </w:rPr>
        <w:t>9.4.2. Assegurar maior segurança viária e de pedestres, por meio da sinalização horizontal visível e conservação das vias.</w:t>
      </w:r>
    </w:p>
    <w:p w14:paraId="2F80B116" w14:textId="77777777" w:rsidR="009559B2" w:rsidRPr="006E4F77" w:rsidRDefault="009559B2" w:rsidP="009559B2">
      <w:pPr>
        <w:spacing w:before="240" w:line="276" w:lineRule="auto"/>
        <w:ind w:firstLine="720"/>
        <w:jc w:val="both"/>
        <w:rPr>
          <w:sz w:val="24"/>
          <w:szCs w:val="24"/>
        </w:rPr>
      </w:pPr>
      <w:r w:rsidRPr="006E4F77">
        <w:rPr>
          <w:sz w:val="24"/>
          <w:szCs w:val="24"/>
        </w:rPr>
        <w:t>9.4.3. Melhorar a estética urbana, contribuindo para a valorização dos espaços públicos.</w:t>
      </w:r>
    </w:p>
    <w:p w14:paraId="510ADAC8" w14:textId="77777777" w:rsidR="009559B2" w:rsidRPr="006E4F77" w:rsidRDefault="009559B2" w:rsidP="009559B2">
      <w:pPr>
        <w:spacing w:before="240" w:line="276" w:lineRule="auto"/>
        <w:ind w:firstLine="720"/>
        <w:jc w:val="both"/>
        <w:rPr>
          <w:sz w:val="24"/>
          <w:szCs w:val="24"/>
        </w:rPr>
      </w:pPr>
      <w:r w:rsidRPr="006E4F77">
        <w:rPr>
          <w:sz w:val="24"/>
          <w:szCs w:val="24"/>
        </w:rPr>
        <w:t>9.4.4. Proporcionar maior agilidade no atendimento das demandas, em razão da contratação sob o Sistema de Registro de Preços.</w:t>
      </w:r>
    </w:p>
    <w:p w14:paraId="25BBB2B1" w14:textId="77777777" w:rsidR="009559B2" w:rsidRPr="006E4F77" w:rsidRDefault="009559B2" w:rsidP="009559B2">
      <w:pPr>
        <w:spacing w:before="240" w:line="276" w:lineRule="auto"/>
        <w:ind w:firstLine="720"/>
        <w:jc w:val="both"/>
        <w:rPr>
          <w:sz w:val="24"/>
          <w:szCs w:val="24"/>
        </w:rPr>
      </w:pPr>
      <w:r w:rsidRPr="006E4F77">
        <w:rPr>
          <w:sz w:val="24"/>
          <w:szCs w:val="24"/>
        </w:rPr>
        <w:t>9.4.5. Otimizar a aplicação dos recursos públicos, evitando desperdícios e possibilitando contratações conforme a real necessidade.</w:t>
      </w:r>
    </w:p>
    <w:p w14:paraId="30341892" w14:textId="77777777" w:rsidR="009559B2" w:rsidRPr="006E4F77" w:rsidRDefault="009559B2" w:rsidP="009559B2">
      <w:pPr>
        <w:spacing w:before="240" w:line="276" w:lineRule="auto"/>
        <w:ind w:firstLine="720"/>
        <w:jc w:val="both"/>
        <w:rPr>
          <w:sz w:val="24"/>
          <w:szCs w:val="24"/>
        </w:rPr>
      </w:pPr>
      <w:r w:rsidRPr="006E4F77">
        <w:rPr>
          <w:sz w:val="24"/>
          <w:szCs w:val="24"/>
        </w:rPr>
        <w:lastRenderedPageBreak/>
        <w:t>9.4.6. Suprir a insuficiência de mão de obra própria da Administração, garantindo a continuidade dos serviços.</w:t>
      </w:r>
    </w:p>
    <w:p w14:paraId="34A712AE" w14:textId="77777777" w:rsidR="009559B2" w:rsidRPr="006E4F77" w:rsidRDefault="009559B2" w:rsidP="009559B2">
      <w:pPr>
        <w:spacing w:before="240" w:line="276" w:lineRule="auto"/>
        <w:ind w:firstLine="720"/>
        <w:jc w:val="both"/>
        <w:rPr>
          <w:sz w:val="24"/>
          <w:szCs w:val="24"/>
        </w:rPr>
      </w:pPr>
      <w:r w:rsidRPr="006E4F77">
        <w:rPr>
          <w:sz w:val="24"/>
          <w:szCs w:val="24"/>
        </w:rPr>
        <w:t>9.4.7. Padronizar a execução dos serviços, assegurando qualidade e eficiência.</w:t>
      </w:r>
    </w:p>
    <w:p w14:paraId="000B1388" w14:textId="77777777" w:rsidR="009559B2" w:rsidRPr="006E4F77" w:rsidRDefault="009559B2" w:rsidP="009559B2">
      <w:pPr>
        <w:spacing w:before="240" w:line="276" w:lineRule="auto"/>
        <w:ind w:firstLine="720"/>
        <w:jc w:val="both"/>
        <w:rPr>
          <w:sz w:val="24"/>
          <w:szCs w:val="24"/>
        </w:rPr>
      </w:pPr>
      <w:r w:rsidRPr="006E4F77">
        <w:rPr>
          <w:sz w:val="24"/>
          <w:szCs w:val="24"/>
        </w:rPr>
        <w:t>9.4.8. Reduzir riscos de deterioração do patrimônio público, prolongando sua vida útil.</w:t>
      </w:r>
    </w:p>
    <w:p w14:paraId="0B476C88" w14:textId="310E8E68" w:rsidR="005C5659" w:rsidRPr="006E4F77" w:rsidRDefault="009559B2" w:rsidP="009559B2">
      <w:pPr>
        <w:spacing w:before="240" w:line="276" w:lineRule="auto"/>
        <w:ind w:firstLine="720"/>
        <w:jc w:val="both"/>
        <w:rPr>
          <w:sz w:val="24"/>
          <w:szCs w:val="24"/>
        </w:rPr>
      </w:pPr>
      <w:r w:rsidRPr="006E4F77">
        <w:rPr>
          <w:sz w:val="24"/>
          <w:szCs w:val="24"/>
        </w:rPr>
        <w:t>9.5. Dessa forma, busca-se assegurar a prestação contínua, eficiente e de qualidade dos serviços, atendendo ao interesse público e às necessidades da Administração.</w:t>
      </w:r>
    </w:p>
    <w:p w14:paraId="36B8136D" w14:textId="77777777" w:rsidR="00EF7323" w:rsidRPr="006E4F77" w:rsidRDefault="00EF7323" w:rsidP="009559B2">
      <w:pPr>
        <w:spacing w:before="240" w:line="276" w:lineRule="auto"/>
        <w:ind w:firstLine="720"/>
        <w:jc w:val="both"/>
        <w:rPr>
          <w:sz w:val="24"/>
          <w:szCs w:val="24"/>
        </w:rPr>
      </w:pPr>
    </w:p>
    <w:p w14:paraId="0B6D6395" w14:textId="77777777" w:rsidR="005C5659" w:rsidRPr="006E4F77" w:rsidRDefault="004F2157">
      <w:pPr>
        <w:pBdr>
          <w:top w:val="nil"/>
          <w:left w:val="nil"/>
          <w:bottom w:val="nil"/>
          <w:right w:val="nil"/>
          <w:between w:val="nil"/>
        </w:pBdr>
        <w:spacing w:line="276" w:lineRule="auto"/>
        <w:jc w:val="both"/>
        <w:rPr>
          <w:b/>
          <w:sz w:val="24"/>
          <w:szCs w:val="24"/>
        </w:rPr>
      </w:pPr>
      <w:bookmarkStart w:id="0" w:name="bookmark=id.30j0zll" w:colFirst="0" w:colLast="0"/>
      <w:bookmarkStart w:id="1" w:name="bookmark=id.3dy6vkm" w:colFirst="0" w:colLast="0"/>
      <w:bookmarkStart w:id="2" w:name="bookmark=id.1fob9te" w:colFirst="0" w:colLast="0"/>
      <w:bookmarkStart w:id="3" w:name="bookmark=id.2et92p0" w:colFirst="0" w:colLast="0"/>
      <w:bookmarkStart w:id="4" w:name="bookmark=id.3znysh7" w:colFirst="0" w:colLast="0"/>
      <w:bookmarkStart w:id="5" w:name="bookmark=id.tyjcwt" w:colFirst="0" w:colLast="0"/>
      <w:bookmarkStart w:id="6" w:name="bookmark=id.4d34og8" w:colFirst="0" w:colLast="0"/>
      <w:bookmarkStart w:id="7" w:name="bookmark=id.1t3h5sf" w:colFirst="0" w:colLast="0"/>
      <w:bookmarkEnd w:id="0"/>
      <w:bookmarkEnd w:id="1"/>
      <w:bookmarkEnd w:id="2"/>
      <w:bookmarkEnd w:id="3"/>
      <w:bookmarkEnd w:id="4"/>
      <w:bookmarkEnd w:id="5"/>
      <w:bookmarkEnd w:id="6"/>
      <w:bookmarkEnd w:id="7"/>
      <w:r w:rsidRPr="006E4F77">
        <w:rPr>
          <w:b/>
          <w:sz w:val="24"/>
          <w:szCs w:val="24"/>
        </w:rPr>
        <w:t>10. PROVIDÊNCIAS PRÉVIAS AO CONTRATO</w:t>
      </w:r>
      <w:bookmarkStart w:id="8" w:name="bookmark=id.2s8eyo1" w:colFirst="0" w:colLast="0"/>
      <w:bookmarkEnd w:id="8"/>
    </w:p>
    <w:p w14:paraId="3F57EFAC" w14:textId="2F2F4F41" w:rsidR="00086E5E" w:rsidRPr="006E4F77" w:rsidRDefault="00086E5E" w:rsidP="00E56AF4">
      <w:pPr>
        <w:pBdr>
          <w:top w:val="nil"/>
          <w:left w:val="nil"/>
          <w:bottom w:val="nil"/>
          <w:right w:val="nil"/>
          <w:between w:val="nil"/>
        </w:pBdr>
        <w:spacing w:before="240" w:after="240" w:line="276" w:lineRule="auto"/>
        <w:ind w:firstLine="720"/>
        <w:jc w:val="both"/>
        <w:rPr>
          <w:sz w:val="24"/>
          <w:szCs w:val="24"/>
        </w:rPr>
      </w:pPr>
      <w:r w:rsidRPr="006E4F77">
        <w:rPr>
          <w:sz w:val="24"/>
          <w:szCs w:val="24"/>
        </w:rPr>
        <w:t>10.1. Para a contratação pretendida não haverá necessidade de providências prévias no âmbito da Administração.</w:t>
      </w:r>
    </w:p>
    <w:p w14:paraId="45156F96" w14:textId="748520DD" w:rsidR="005C5659" w:rsidRPr="006E4F77" w:rsidRDefault="00086E5E" w:rsidP="00E56AF4">
      <w:pPr>
        <w:pBdr>
          <w:top w:val="nil"/>
          <w:left w:val="nil"/>
          <w:bottom w:val="nil"/>
          <w:right w:val="nil"/>
          <w:between w:val="nil"/>
        </w:pBdr>
        <w:spacing w:after="240" w:line="276" w:lineRule="auto"/>
        <w:ind w:firstLine="720"/>
        <w:jc w:val="both"/>
        <w:rPr>
          <w:sz w:val="24"/>
          <w:szCs w:val="24"/>
        </w:rPr>
      </w:pPr>
      <w:r w:rsidRPr="006E4F77">
        <w:rPr>
          <w:sz w:val="24"/>
          <w:szCs w:val="24"/>
        </w:rPr>
        <w:t xml:space="preserve">10.2. A Secretaria Municipal </w:t>
      </w:r>
      <w:r w:rsidR="00703088" w:rsidRPr="006E4F77">
        <w:rPr>
          <w:sz w:val="24"/>
          <w:szCs w:val="24"/>
        </w:rPr>
        <w:t xml:space="preserve">de </w:t>
      </w:r>
      <w:r w:rsidR="00EF4F59" w:rsidRPr="006E4F77">
        <w:rPr>
          <w:sz w:val="24"/>
          <w:szCs w:val="24"/>
        </w:rPr>
        <w:t>Administração</w:t>
      </w:r>
      <w:r w:rsidRPr="006E4F77">
        <w:rPr>
          <w:sz w:val="24"/>
          <w:szCs w:val="24"/>
        </w:rPr>
        <w:t>, indica os seguintes servidores para atuarem como gestor e fiscal do objeto a ser contratado: Gestor</w:t>
      </w:r>
      <w:r w:rsidR="00DA2E6D" w:rsidRPr="006E4F77">
        <w:rPr>
          <w:sz w:val="24"/>
          <w:szCs w:val="24"/>
        </w:rPr>
        <w:t>(a) S</w:t>
      </w:r>
      <w:r w:rsidRPr="006E4F77">
        <w:rPr>
          <w:sz w:val="24"/>
          <w:szCs w:val="24"/>
        </w:rPr>
        <w:t>enhor</w:t>
      </w:r>
      <w:r w:rsidR="00DA2E6D" w:rsidRPr="006E4F77">
        <w:rPr>
          <w:sz w:val="24"/>
          <w:szCs w:val="24"/>
        </w:rPr>
        <w:t>(a)</w:t>
      </w:r>
      <w:r w:rsidRPr="006E4F77">
        <w:rPr>
          <w:sz w:val="24"/>
          <w:szCs w:val="24"/>
        </w:rPr>
        <w:t xml:space="preserve"> </w:t>
      </w:r>
      <w:r w:rsidR="00CA454E" w:rsidRPr="006E4F77">
        <w:rPr>
          <w:sz w:val="24"/>
          <w:szCs w:val="24"/>
        </w:rPr>
        <w:t>José Carlos Zanetti</w:t>
      </w:r>
      <w:r w:rsidR="00850AC0" w:rsidRPr="006E4F77">
        <w:rPr>
          <w:sz w:val="24"/>
          <w:szCs w:val="24"/>
        </w:rPr>
        <w:t>, o</w:t>
      </w:r>
      <w:r w:rsidRPr="006E4F77">
        <w:rPr>
          <w:sz w:val="24"/>
          <w:szCs w:val="24"/>
        </w:rPr>
        <w:t>cupante do cargo de</w:t>
      </w:r>
      <w:r w:rsidR="004F2157" w:rsidRPr="006E4F77">
        <w:rPr>
          <w:sz w:val="24"/>
          <w:szCs w:val="24"/>
        </w:rPr>
        <w:t xml:space="preserve"> </w:t>
      </w:r>
      <w:r w:rsidR="00DA2E6D" w:rsidRPr="006E4F77">
        <w:rPr>
          <w:sz w:val="24"/>
          <w:szCs w:val="24"/>
        </w:rPr>
        <w:t>Secretári</w:t>
      </w:r>
      <w:r w:rsidR="00EF4F59" w:rsidRPr="006E4F77">
        <w:rPr>
          <w:sz w:val="24"/>
          <w:szCs w:val="24"/>
        </w:rPr>
        <w:t>o</w:t>
      </w:r>
      <w:r w:rsidR="00DA2E6D" w:rsidRPr="006E4F77">
        <w:rPr>
          <w:sz w:val="24"/>
          <w:szCs w:val="24"/>
        </w:rPr>
        <w:t xml:space="preserve"> Municipal de </w:t>
      </w:r>
      <w:r w:rsidR="00CA454E" w:rsidRPr="006E4F77">
        <w:rPr>
          <w:sz w:val="24"/>
          <w:szCs w:val="24"/>
        </w:rPr>
        <w:t>Obras, Saneamento e Trânsito</w:t>
      </w:r>
      <w:r w:rsidR="00DA2E6D" w:rsidRPr="006E4F77">
        <w:rPr>
          <w:sz w:val="24"/>
          <w:szCs w:val="24"/>
        </w:rPr>
        <w:t xml:space="preserve">, matrícula n° </w:t>
      </w:r>
      <w:r w:rsidR="00CA454E" w:rsidRPr="006E4F77">
        <w:rPr>
          <w:sz w:val="24"/>
          <w:szCs w:val="24"/>
        </w:rPr>
        <w:t>1.0535</w:t>
      </w:r>
      <w:r w:rsidR="004F2157" w:rsidRPr="006E4F77">
        <w:rPr>
          <w:sz w:val="24"/>
          <w:szCs w:val="24"/>
        </w:rPr>
        <w:t xml:space="preserve">, </w:t>
      </w:r>
      <w:r w:rsidRPr="006E4F77">
        <w:rPr>
          <w:sz w:val="24"/>
          <w:szCs w:val="24"/>
        </w:rPr>
        <w:t xml:space="preserve">Fiscal </w:t>
      </w:r>
      <w:r w:rsidR="00DA2E6D" w:rsidRPr="006E4F77">
        <w:rPr>
          <w:sz w:val="24"/>
          <w:szCs w:val="24"/>
        </w:rPr>
        <w:t xml:space="preserve">Senhor </w:t>
      </w:r>
      <w:r w:rsidR="00CA454E" w:rsidRPr="006E4F77">
        <w:rPr>
          <w:sz w:val="24"/>
          <w:szCs w:val="24"/>
        </w:rPr>
        <w:t>Lucas da Rosa Conterato</w:t>
      </w:r>
      <w:r w:rsidR="00DA2E6D" w:rsidRPr="006E4F77">
        <w:rPr>
          <w:sz w:val="24"/>
          <w:szCs w:val="24"/>
        </w:rPr>
        <w:t xml:space="preserve">, ocupante do cargo de </w:t>
      </w:r>
      <w:r w:rsidR="00CA454E" w:rsidRPr="006E4F77">
        <w:rPr>
          <w:sz w:val="24"/>
          <w:szCs w:val="24"/>
        </w:rPr>
        <w:t>auxiliar administrativo</w:t>
      </w:r>
      <w:r w:rsidR="00DA2E6D" w:rsidRPr="006E4F77">
        <w:rPr>
          <w:sz w:val="24"/>
          <w:szCs w:val="24"/>
        </w:rPr>
        <w:t xml:space="preserve">, matrícula n° </w:t>
      </w:r>
      <w:r w:rsidR="00CA454E" w:rsidRPr="006E4F77">
        <w:rPr>
          <w:sz w:val="24"/>
          <w:szCs w:val="24"/>
        </w:rPr>
        <w:t>1.0462</w:t>
      </w:r>
      <w:r w:rsidR="00EF4F59" w:rsidRPr="006E4F77">
        <w:rPr>
          <w:sz w:val="24"/>
          <w:szCs w:val="24"/>
        </w:rPr>
        <w:t>.</w:t>
      </w:r>
    </w:p>
    <w:p w14:paraId="6266B138" w14:textId="77777777" w:rsidR="005C5659" w:rsidRPr="006E4F77" w:rsidRDefault="004F2157" w:rsidP="00276CB1">
      <w:pPr>
        <w:pBdr>
          <w:top w:val="nil"/>
          <w:left w:val="nil"/>
          <w:bottom w:val="nil"/>
          <w:right w:val="nil"/>
          <w:between w:val="nil"/>
        </w:pBdr>
        <w:spacing w:before="240" w:line="276" w:lineRule="auto"/>
        <w:jc w:val="both"/>
        <w:rPr>
          <w:b/>
          <w:sz w:val="24"/>
          <w:szCs w:val="24"/>
        </w:rPr>
      </w:pPr>
      <w:r w:rsidRPr="006E4F77">
        <w:rPr>
          <w:b/>
          <w:sz w:val="24"/>
          <w:szCs w:val="24"/>
        </w:rPr>
        <w:t>11. CONTRATAÇÕES CORRELATAS E/OU INTERDEPENDENTES</w:t>
      </w:r>
    </w:p>
    <w:p w14:paraId="51AA83EF" w14:textId="324AAC0E" w:rsidR="005C5659" w:rsidRPr="006E4F77" w:rsidRDefault="00086E5E" w:rsidP="00E56AF4">
      <w:pPr>
        <w:pBdr>
          <w:top w:val="nil"/>
          <w:left w:val="nil"/>
          <w:bottom w:val="nil"/>
          <w:right w:val="nil"/>
          <w:between w:val="nil"/>
        </w:pBdr>
        <w:spacing w:before="240" w:line="276" w:lineRule="auto"/>
        <w:ind w:firstLine="720"/>
        <w:jc w:val="both"/>
        <w:rPr>
          <w:sz w:val="24"/>
          <w:szCs w:val="24"/>
        </w:rPr>
      </w:pPr>
      <w:bookmarkStart w:id="9" w:name="bookmark=id.17dp8vu" w:colFirst="0" w:colLast="0"/>
      <w:bookmarkEnd w:id="9"/>
      <w:r w:rsidRPr="006E4F77">
        <w:rPr>
          <w:sz w:val="24"/>
          <w:szCs w:val="24"/>
        </w:rPr>
        <w:t>11.1. Este estudo não identificou a necessidade de realizar contratações acessórias para a perfeita execução do objeto, uma vez que todos os meios necessários para a operacionalização dos serviços podem ser supridos apenas com a contratação ora proposta.</w:t>
      </w:r>
    </w:p>
    <w:p w14:paraId="7FA0C5A1" w14:textId="77777777" w:rsidR="00276CB1" w:rsidRPr="006E4F77" w:rsidRDefault="00276CB1" w:rsidP="00276CB1">
      <w:pPr>
        <w:pBdr>
          <w:top w:val="nil"/>
          <w:left w:val="nil"/>
          <w:bottom w:val="nil"/>
          <w:right w:val="nil"/>
          <w:between w:val="nil"/>
        </w:pBdr>
        <w:ind w:firstLine="720"/>
        <w:jc w:val="both"/>
        <w:rPr>
          <w:sz w:val="24"/>
          <w:szCs w:val="24"/>
        </w:rPr>
      </w:pPr>
    </w:p>
    <w:p w14:paraId="15944C4E" w14:textId="77777777" w:rsidR="005C5659" w:rsidRPr="006E4F77" w:rsidRDefault="004F2157" w:rsidP="00276CB1">
      <w:pPr>
        <w:pBdr>
          <w:top w:val="nil"/>
          <w:left w:val="nil"/>
          <w:bottom w:val="nil"/>
          <w:right w:val="nil"/>
          <w:between w:val="nil"/>
        </w:pBdr>
        <w:spacing w:before="240" w:line="276" w:lineRule="auto"/>
        <w:jc w:val="both"/>
        <w:rPr>
          <w:b/>
          <w:sz w:val="24"/>
          <w:szCs w:val="24"/>
        </w:rPr>
      </w:pPr>
      <w:r w:rsidRPr="006E4F77">
        <w:rPr>
          <w:b/>
          <w:sz w:val="24"/>
          <w:szCs w:val="24"/>
        </w:rPr>
        <w:t xml:space="preserve">12. POSSÍVEIS IMPACTOS AMBIENTAIS </w:t>
      </w:r>
    </w:p>
    <w:p w14:paraId="522752CA" w14:textId="77777777" w:rsidR="00EF7323" w:rsidRPr="006E4F77" w:rsidRDefault="004F2157" w:rsidP="00EF7323">
      <w:pPr>
        <w:spacing w:before="240" w:after="240" w:line="276" w:lineRule="auto"/>
        <w:jc w:val="both"/>
        <w:rPr>
          <w:bCs/>
          <w:iCs/>
          <w:sz w:val="24"/>
          <w:szCs w:val="24"/>
        </w:rPr>
      </w:pPr>
      <w:r w:rsidRPr="006E4F77">
        <w:rPr>
          <w:b/>
          <w:i/>
          <w:sz w:val="24"/>
          <w:szCs w:val="24"/>
        </w:rPr>
        <w:t xml:space="preserve"> </w:t>
      </w:r>
      <w:r w:rsidR="00E56AF4" w:rsidRPr="006E4F77">
        <w:rPr>
          <w:b/>
          <w:i/>
          <w:sz w:val="24"/>
          <w:szCs w:val="24"/>
        </w:rPr>
        <w:tab/>
      </w:r>
      <w:r w:rsidR="00086E5E" w:rsidRPr="006E4F77">
        <w:rPr>
          <w:bCs/>
          <w:iCs/>
          <w:sz w:val="24"/>
          <w:szCs w:val="24"/>
        </w:rPr>
        <w:t xml:space="preserve">12.1. </w:t>
      </w:r>
      <w:r w:rsidR="00EF7323" w:rsidRPr="006E4F77">
        <w:rPr>
          <w:bCs/>
          <w:iCs/>
          <w:sz w:val="24"/>
          <w:szCs w:val="24"/>
        </w:rPr>
        <w:t>A execução dos serviços de manutenção, conservação e limpeza urbana pode gerar impactos ambientais, ainda que de baixa magnitude, os quais devem ser devidamente considerados e mitigados. Dentre os principais impactos potenciais, destacam-se:</w:t>
      </w:r>
    </w:p>
    <w:p w14:paraId="35B971B3"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lastRenderedPageBreak/>
        <w:t>12.1.1. Geração de resíduos sólidos, provenientes de roçada, varrição, pequenas obras e atividades de manutenção;</w:t>
      </w:r>
    </w:p>
    <w:p w14:paraId="0ABF24E0"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12.1.2. Descarte inadequado de materiais, como restos de tinta, entulhos e outros insumos;</w:t>
      </w:r>
    </w:p>
    <w:p w14:paraId="45E12298"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12.1.3. Emissão de poeira e particulados, especialmente em atividades de varrição e intervenções em vias públicas;</w:t>
      </w:r>
    </w:p>
    <w:p w14:paraId="7C09CF1C"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12.1.4. Ruídos provenientes de equipamentos, como roçadeiras e ferramentas utilizadas nos serviços;</w:t>
      </w:r>
    </w:p>
    <w:p w14:paraId="62179774"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12.1.5. Risco de contaminação do solo e da água, em caso de manejo inadequado de produtos químicos (tintas, solventes, entre outros).</w:t>
      </w:r>
    </w:p>
    <w:p w14:paraId="339BDEA9"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12.2. Visando minimizar tais impactos, a empresa contratada deverá adotar boas práticas ambientais, tais como:</w:t>
      </w:r>
    </w:p>
    <w:p w14:paraId="348683B2"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12.2.1. Realizar a destinação ambientalmente adequada dos resíduos, conforme a legislação vigente;</w:t>
      </w:r>
    </w:p>
    <w:p w14:paraId="2F53A1BA"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12.2.2. Utilizar materiais e insumos de forma racional, evitando desperdícios;</w:t>
      </w:r>
    </w:p>
    <w:p w14:paraId="3997083B"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12.2.3. Adotar, sempre que possível, produtos menos agressivos ao meio ambiente;</w:t>
      </w:r>
    </w:p>
    <w:p w14:paraId="10F4B949"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12.2.4. Garantir o correto armazenamento e manuseio de substâncias potencialmente poluentes;</w:t>
      </w:r>
    </w:p>
    <w:p w14:paraId="0C7ED414"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12.2.5. Atender às normas ambientais e orientações dos órgãos competentes;</w:t>
      </w:r>
    </w:p>
    <w:p w14:paraId="4CD1EEE0" w14:textId="77777777" w:rsidR="00EF7323" w:rsidRPr="006E4F77" w:rsidRDefault="00EF7323" w:rsidP="00EF7323">
      <w:pPr>
        <w:spacing w:before="240" w:after="240" w:line="276" w:lineRule="auto"/>
        <w:ind w:firstLine="709"/>
        <w:jc w:val="both"/>
        <w:rPr>
          <w:bCs/>
          <w:iCs/>
          <w:sz w:val="24"/>
          <w:szCs w:val="24"/>
        </w:rPr>
      </w:pPr>
      <w:r w:rsidRPr="006E4F77">
        <w:rPr>
          <w:bCs/>
          <w:iCs/>
          <w:sz w:val="24"/>
          <w:szCs w:val="24"/>
        </w:rPr>
        <w:t>12.2.6. Reduzir a emissão de poeira e ruídos, adotando medidas mitigadoras durante a execução dos serviços.</w:t>
      </w:r>
    </w:p>
    <w:p w14:paraId="4C5687A3" w14:textId="25EFAA6C" w:rsidR="00703088" w:rsidRPr="006E4F77" w:rsidRDefault="00EF7323" w:rsidP="00EF7323">
      <w:pPr>
        <w:spacing w:before="240" w:after="240" w:line="276" w:lineRule="auto"/>
        <w:ind w:firstLine="709"/>
        <w:jc w:val="both"/>
        <w:rPr>
          <w:bCs/>
          <w:iCs/>
          <w:sz w:val="24"/>
          <w:szCs w:val="24"/>
        </w:rPr>
      </w:pPr>
      <w:r w:rsidRPr="006E4F77">
        <w:rPr>
          <w:bCs/>
          <w:iCs/>
          <w:sz w:val="24"/>
          <w:szCs w:val="24"/>
        </w:rPr>
        <w:t>12.3. Dessa forma, conclui-se que os impactos ambientais são controláveis e podem ser significativamente reduzidos mediante a adoção de medidas preventivas e de boas práticas operacionais, não representando impedimento à contratação pretendida.</w:t>
      </w:r>
    </w:p>
    <w:p w14:paraId="5030D126" w14:textId="77777777" w:rsidR="00EF7323" w:rsidRPr="006E4F77" w:rsidRDefault="00EF7323" w:rsidP="00EF7323">
      <w:pPr>
        <w:spacing w:before="240" w:after="240" w:line="276" w:lineRule="auto"/>
        <w:ind w:firstLine="709"/>
        <w:jc w:val="both"/>
        <w:rPr>
          <w:sz w:val="24"/>
          <w:szCs w:val="24"/>
        </w:rPr>
      </w:pPr>
    </w:p>
    <w:p w14:paraId="676EE92F" w14:textId="77777777" w:rsidR="005C5659" w:rsidRPr="006E4F77" w:rsidRDefault="004F2157">
      <w:pPr>
        <w:pBdr>
          <w:top w:val="nil"/>
          <w:left w:val="nil"/>
          <w:bottom w:val="nil"/>
          <w:right w:val="nil"/>
          <w:between w:val="nil"/>
        </w:pBdr>
        <w:spacing w:line="276" w:lineRule="auto"/>
        <w:jc w:val="both"/>
        <w:rPr>
          <w:b/>
          <w:sz w:val="24"/>
          <w:szCs w:val="24"/>
        </w:rPr>
      </w:pPr>
      <w:bookmarkStart w:id="10" w:name="bookmark=id.3rdcrjn" w:colFirst="0" w:colLast="0"/>
      <w:bookmarkEnd w:id="10"/>
      <w:r w:rsidRPr="006E4F77">
        <w:rPr>
          <w:b/>
          <w:sz w:val="24"/>
          <w:szCs w:val="24"/>
        </w:rPr>
        <w:lastRenderedPageBreak/>
        <w:t xml:space="preserve">13. DECLARAÇÃO DE VIABILIDADE </w:t>
      </w:r>
    </w:p>
    <w:p w14:paraId="24F48E90" w14:textId="78390AE2" w:rsidR="005C5659" w:rsidRPr="006E4F77" w:rsidRDefault="00E25D49" w:rsidP="00E56AF4">
      <w:pPr>
        <w:pBdr>
          <w:top w:val="nil"/>
          <w:left w:val="nil"/>
          <w:bottom w:val="nil"/>
          <w:right w:val="nil"/>
          <w:between w:val="nil"/>
        </w:pBdr>
        <w:spacing w:before="240" w:line="276" w:lineRule="auto"/>
        <w:ind w:firstLine="720"/>
        <w:jc w:val="both"/>
        <w:rPr>
          <w:b/>
          <w:sz w:val="24"/>
          <w:szCs w:val="24"/>
        </w:rPr>
      </w:pPr>
      <w:r w:rsidRPr="006E4F77">
        <w:rPr>
          <w:sz w:val="24"/>
          <w:szCs w:val="24"/>
        </w:rPr>
        <w:t>13.1. Com base nas especificações técnicas constantes neste Estudo Técnico Preliminar, e na existência de planejamento orçamentário e saldo financeiro suficiente, a contratação se mostra viável, razoável, atende a finalidade pública e possui respaldo técnico, devendo ser observados os preços praticados no mercado.</w:t>
      </w:r>
    </w:p>
    <w:p w14:paraId="550DDFA9" w14:textId="77777777" w:rsidR="005C5659" w:rsidRPr="006E4F77" w:rsidRDefault="005C5659">
      <w:pPr>
        <w:tabs>
          <w:tab w:val="left" w:pos="1134"/>
        </w:tabs>
        <w:spacing w:line="276" w:lineRule="auto"/>
        <w:jc w:val="both"/>
        <w:rPr>
          <w:sz w:val="24"/>
          <w:szCs w:val="24"/>
        </w:rPr>
      </w:pPr>
    </w:p>
    <w:p w14:paraId="104A3CD3" w14:textId="77777777" w:rsidR="005C5659" w:rsidRPr="006E4F77" w:rsidRDefault="005C5659">
      <w:pPr>
        <w:tabs>
          <w:tab w:val="left" w:pos="1134"/>
        </w:tabs>
        <w:spacing w:line="276" w:lineRule="auto"/>
        <w:jc w:val="both"/>
        <w:rPr>
          <w:sz w:val="24"/>
          <w:szCs w:val="24"/>
        </w:rPr>
      </w:pPr>
    </w:p>
    <w:p w14:paraId="0B0C29BF" w14:textId="349C9FE1" w:rsidR="005C5659" w:rsidRPr="006E4F77" w:rsidRDefault="00E25D49">
      <w:pPr>
        <w:spacing w:line="276" w:lineRule="auto"/>
        <w:jc w:val="right"/>
        <w:rPr>
          <w:sz w:val="24"/>
          <w:szCs w:val="24"/>
        </w:rPr>
      </w:pPr>
      <w:r w:rsidRPr="006E4F77">
        <w:rPr>
          <w:sz w:val="24"/>
          <w:szCs w:val="24"/>
        </w:rPr>
        <w:t xml:space="preserve">Montauri/RS, </w:t>
      </w:r>
      <w:r w:rsidR="00E61D50">
        <w:rPr>
          <w:sz w:val="24"/>
          <w:szCs w:val="24"/>
        </w:rPr>
        <w:t>17</w:t>
      </w:r>
      <w:r w:rsidRPr="006E4F77">
        <w:rPr>
          <w:sz w:val="24"/>
          <w:szCs w:val="24"/>
        </w:rPr>
        <w:t xml:space="preserve"> de </w:t>
      </w:r>
      <w:r w:rsidR="00CA454E" w:rsidRPr="006E4F77">
        <w:rPr>
          <w:sz w:val="24"/>
          <w:szCs w:val="24"/>
        </w:rPr>
        <w:t>abril</w:t>
      </w:r>
      <w:r w:rsidR="00DA2E6D" w:rsidRPr="006E4F77">
        <w:rPr>
          <w:sz w:val="24"/>
          <w:szCs w:val="24"/>
        </w:rPr>
        <w:t xml:space="preserve"> </w:t>
      </w:r>
      <w:r w:rsidRPr="006E4F77">
        <w:rPr>
          <w:sz w:val="24"/>
          <w:szCs w:val="24"/>
        </w:rPr>
        <w:t>de 202</w:t>
      </w:r>
      <w:r w:rsidR="00DA2E6D" w:rsidRPr="006E4F77">
        <w:rPr>
          <w:sz w:val="24"/>
          <w:szCs w:val="24"/>
        </w:rPr>
        <w:t>6</w:t>
      </w:r>
      <w:r w:rsidRPr="006E4F77">
        <w:rPr>
          <w:sz w:val="24"/>
          <w:szCs w:val="24"/>
        </w:rPr>
        <w:t>.</w:t>
      </w:r>
    </w:p>
    <w:p w14:paraId="6CAA359D" w14:textId="77777777" w:rsidR="005C5659" w:rsidRPr="006E4F77" w:rsidRDefault="005C5659">
      <w:pPr>
        <w:spacing w:line="276" w:lineRule="auto"/>
        <w:jc w:val="right"/>
        <w:rPr>
          <w:sz w:val="24"/>
          <w:szCs w:val="24"/>
        </w:rPr>
      </w:pPr>
    </w:p>
    <w:p w14:paraId="58D7AED6" w14:textId="77777777" w:rsidR="005C5659" w:rsidRPr="006E4F77" w:rsidRDefault="005C5659">
      <w:pPr>
        <w:spacing w:line="276" w:lineRule="auto"/>
        <w:jc w:val="both"/>
        <w:rPr>
          <w:sz w:val="24"/>
          <w:szCs w:val="24"/>
        </w:rPr>
      </w:pPr>
    </w:p>
    <w:p w14:paraId="7150B8F6" w14:textId="77777777" w:rsidR="00CA454E" w:rsidRPr="006E4F77" w:rsidRDefault="00CA454E">
      <w:pPr>
        <w:spacing w:line="276" w:lineRule="auto"/>
        <w:jc w:val="both"/>
        <w:rPr>
          <w:sz w:val="24"/>
          <w:szCs w:val="24"/>
        </w:rPr>
      </w:pPr>
    </w:p>
    <w:p w14:paraId="655B29AC" w14:textId="77777777" w:rsidR="005C5659" w:rsidRPr="006E4F77" w:rsidRDefault="004F2157">
      <w:pPr>
        <w:spacing w:line="276" w:lineRule="auto"/>
        <w:jc w:val="center"/>
        <w:rPr>
          <w:sz w:val="24"/>
          <w:szCs w:val="24"/>
        </w:rPr>
      </w:pPr>
      <w:r w:rsidRPr="006E4F77">
        <w:rPr>
          <w:sz w:val="24"/>
          <w:szCs w:val="24"/>
        </w:rPr>
        <w:t>______________________________________</w:t>
      </w:r>
    </w:p>
    <w:p w14:paraId="6B677A9C" w14:textId="07D6F7B1" w:rsidR="00CA454E" w:rsidRPr="006E4F77" w:rsidRDefault="00CA454E" w:rsidP="00CA454E">
      <w:pPr>
        <w:spacing w:line="276" w:lineRule="auto"/>
        <w:ind w:left="720"/>
        <w:jc w:val="center"/>
        <w:rPr>
          <w:sz w:val="24"/>
          <w:szCs w:val="24"/>
        </w:rPr>
      </w:pPr>
      <w:r w:rsidRPr="006E4F77">
        <w:rPr>
          <w:sz w:val="24"/>
          <w:szCs w:val="24"/>
        </w:rPr>
        <w:t>José Carlos Zanetti</w:t>
      </w:r>
    </w:p>
    <w:p w14:paraId="634A4BCD" w14:textId="6BAF9784" w:rsidR="00563ACC" w:rsidRPr="006E4F77" w:rsidRDefault="00357996" w:rsidP="00CA454E">
      <w:pPr>
        <w:spacing w:line="276" w:lineRule="auto"/>
        <w:ind w:left="720"/>
        <w:jc w:val="center"/>
        <w:rPr>
          <w:b/>
          <w:bCs/>
          <w:sz w:val="24"/>
          <w:szCs w:val="24"/>
        </w:rPr>
      </w:pPr>
      <w:r w:rsidRPr="006E4F77">
        <w:rPr>
          <w:sz w:val="24"/>
          <w:szCs w:val="24"/>
        </w:rPr>
        <w:t>Secretário Municipal d</w:t>
      </w:r>
      <w:r w:rsidR="00CA454E" w:rsidRPr="006E4F77">
        <w:rPr>
          <w:sz w:val="24"/>
          <w:szCs w:val="24"/>
        </w:rPr>
        <w:t>e Obras, Saneamento e Trânsito</w:t>
      </w:r>
    </w:p>
    <w:p w14:paraId="1132217D" w14:textId="26F9616C" w:rsidR="005C5659" w:rsidRPr="006E4F77" w:rsidRDefault="004F2157" w:rsidP="00CA454E">
      <w:pPr>
        <w:spacing w:line="276" w:lineRule="auto"/>
        <w:jc w:val="center"/>
        <w:rPr>
          <w:sz w:val="24"/>
          <w:szCs w:val="24"/>
        </w:rPr>
      </w:pPr>
      <w:r w:rsidRPr="006E4F77">
        <w:rPr>
          <w:sz w:val="24"/>
          <w:szCs w:val="24"/>
        </w:rPr>
        <w:t>Matrícula</w:t>
      </w:r>
      <w:r w:rsidR="00357996" w:rsidRPr="006E4F77">
        <w:rPr>
          <w:sz w:val="24"/>
          <w:szCs w:val="24"/>
        </w:rPr>
        <w:t xml:space="preserve"> n.º 1.053</w:t>
      </w:r>
      <w:r w:rsidR="00CA454E" w:rsidRPr="006E4F77">
        <w:rPr>
          <w:sz w:val="24"/>
          <w:szCs w:val="24"/>
        </w:rPr>
        <w:t>5</w:t>
      </w:r>
    </w:p>
    <w:p w14:paraId="22FCF88F" w14:textId="77777777" w:rsidR="00CA454E" w:rsidRDefault="00CA454E">
      <w:pPr>
        <w:spacing w:line="276" w:lineRule="auto"/>
        <w:jc w:val="center"/>
        <w:rPr>
          <w:color w:val="000000" w:themeColor="text1"/>
          <w:sz w:val="24"/>
          <w:szCs w:val="24"/>
        </w:rPr>
      </w:pPr>
    </w:p>
    <w:p w14:paraId="4FB78760" w14:textId="0A8B13DB" w:rsidR="00CA454E" w:rsidRDefault="00CA454E" w:rsidP="00870B37">
      <w:pPr>
        <w:spacing w:line="276" w:lineRule="auto"/>
        <w:jc w:val="both"/>
        <w:rPr>
          <w:color w:val="000000" w:themeColor="text1"/>
          <w:sz w:val="24"/>
          <w:szCs w:val="24"/>
        </w:rPr>
      </w:pPr>
    </w:p>
    <w:sectPr w:rsidR="00CA454E" w:rsidSect="00D250CE">
      <w:headerReference w:type="even" r:id="rId9"/>
      <w:headerReference w:type="default" r:id="rId10"/>
      <w:footerReference w:type="even" r:id="rId11"/>
      <w:footerReference w:type="default" r:id="rId12"/>
      <w:headerReference w:type="first" r:id="rId13"/>
      <w:footerReference w:type="first" r:id="rId14"/>
      <w:pgSz w:w="11906" w:h="16838"/>
      <w:pgMar w:top="3544" w:right="1134" w:bottom="1134" w:left="1701" w:header="851" w:footer="1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A7AF0" w14:textId="77777777" w:rsidR="00D1277A" w:rsidRDefault="00D1277A">
      <w:r>
        <w:separator/>
      </w:r>
    </w:p>
  </w:endnote>
  <w:endnote w:type="continuationSeparator" w:id="0">
    <w:p w14:paraId="10BDC8F3" w14:textId="77777777" w:rsidR="00D1277A" w:rsidRDefault="00D1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12CC" w14:textId="77777777" w:rsidR="005C5659" w:rsidRDefault="005C565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846B" w14:textId="77777777" w:rsidR="00A22C97" w:rsidRDefault="00A22C97" w:rsidP="00A22C97">
    <w:pPr>
      <w:pStyle w:val="SemEspaamento"/>
      <w:rPr>
        <w:rFonts w:ascii="Arial" w:hAnsi="Arial" w:cs="Arial"/>
        <w:sz w:val="18"/>
      </w:rPr>
    </w:pPr>
    <w:r>
      <w:rPr>
        <w:rFonts w:ascii="Arial" w:hAnsi="Arial" w:cs="Arial"/>
        <w:noProof/>
        <w:sz w:val="18"/>
        <w14:ligatures w14:val="none"/>
      </w:rPr>
      <w:drawing>
        <wp:anchor distT="0" distB="0" distL="114300" distR="114300" simplePos="0" relativeHeight="251664384" behindDoc="0" locked="0" layoutInCell="1" allowOverlap="1" wp14:anchorId="5E6241A2" wp14:editId="7A7CDA16">
          <wp:simplePos x="0" y="0"/>
          <wp:positionH relativeFrom="column">
            <wp:posOffset>3994150</wp:posOffset>
          </wp:positionH>
          <wp:positionV relativeFrom="paragraph">
            <wp:posOffset>-766445</wp:posOffset>
          </wp:positionV>
          <wp:extent cx="2343150" cy="2343150"/>
          <wp:effectExtent l="0" t="0" r="0" b="0"/>
          <wp:wrapThrough wrapText="bothSides">
            <wp:wrapPolygon edited="0">
              <wp:start x="2283" y="7727"/>
              <wp:lineTo x="1932" y="8780"/>
              <wp:lineTo x="1580" y="13873"/>
              <wp:lineTo x="19844" y="13873"/>
              <wp:lineTo x="20020" y="12468"/>
              <wp:lineTo x="19493" y="11415"/>
              <wp:lineTo x="18439" y="10888"/>
              <wp:lineTo x="19668" y="10010"/>
              <wp:lineTo x="18966" y="8254"/>
              <wp:lineTo x="6849" y="7727"/>
              <wp:lineTo x="2283" y="7727"/>
            </wp:wrapPolygon>
          </wp:wrapThrough>
          <wp:docPr id="55959732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48468" name="Imagem 467448468"/>
                  <pic:cNvPicPr/>
                </pic:nvPicPr>
                <pic:blipFill>
                  <a:blip r:embed="rId1">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14:sizeRelH relativeFrom="margin">
            <wp14:pctWidth>0</wp14:pctWidth>
          </wp14:sizeRelH>
          <wp14:sizeRelV relativeFrom="margin">
            <wp14:pctHeight>0</wp14:pctHeight>
          </wp14:sizeRelV>
        </wp:anchor>
      </w:drawing>
    </w:r>
  </w:p>
  <w:p w14:paraId="4CBFAEEC" w14:textId="77777777" w:rsidR="00A22C97" w:rsidRPr="00C609F4" w:rsidRDefault="00A22C97" w:rsidP="00A22C97">
    <w:pPr>
      <w:pStyle w:val="SemEspaamento"/>
      <w:rPr>
        <w:rFonts w:ascii="Arial" w:hAnsi="Arial" w:cs="Arial"/>
        <w:szCs w:val="28"/>
      </w:rPr>
    </w:pPr>
    <w:r w:rsidRPr="00C609F4">
      <w:rPr>
        <w:rFonts w:ascii="Arial" w:hAnsi="Arial" w:cs="Arial"/>
        <w:szCs w:val="28"/>
      </w:rPr>
      <w:t xml:space="preserve">VIA CADORNA, 600 – </w:t>
    </w:r>
    <w:r w:rsidRPr="00C609F4">
      <w:rPr>
        <w:rFonts w:ascii="Arial" w:hAnsi="Arial" w:cs="Arial"/>
        <w:b/>
        <w:szCs w:val="28"/>
      </w:rPr>
      <w:t>FONE (54)</w:t>
    </w:r>
    <w:r>
      <w:rPr>
        <w:rFonts w:ascii="Arial" w:hAnsi="Arial" w:cs="Arial"/>
        <w:b/>
        <w:szCs w:val="28"/>
      </w:rPr>
      <w:t>9.</w:t>
    </w:r>
    <w:r w:rsidRPr="00C609F4">
      <w:rPr>
        <w:rFonts w:ascii="Arial" w:hAnsi="Arial" w:cs="Arial"/>
        <w:b/>
        <w:szCs w:val="28"/>
      </w:rPr>
      <w:t>9661-7942</w:t>
    </w:r>
  </w:p>
  <w:p w14:paraId="70A67A75" w14:textId="7FEBF7A5" w:rsidR="00A22C97" w:rsidRPr="00C609F4" w:rsidRDefault="00A22C97" w:rsidP="00A22C97">
    <w:pPr>
      <w:pStyle w:val="SemEspaamento"/>
      <w:tabs>
        <w:tab w:val="left" w:pos="7030"/>
      </w:tabs>
      <w:rPr>
        <w:rFonts w:ascii="Arial" w:hAnsi="Arial" w:cs="Arial"/>
        <w:szCs w:val="28"/>
      </w:rPr>
    </w:pPr>
    <w:r w:rsidRPr="00C609F4">
      <w:rPr>
        <w:rFonts w:ascii="Arial" w:hAnsi="Arial" w:cs="Arial"/>
        <w:szCs w:val="28"/>
      </w:rPr>
      <w:t>E-mail: pmmontauri@montauri.rs.gov.br</w:t>
    </w:r>
  </w:p>
  <w:p w14:paraId="3DB4DBD5" w14:textId="77777777" w:rsidR="00A22C97" w:rsidRPr="00C609F4" w:rsidRDefault="00A22C97" w:rsidP="00A22C97">
    <w:pPr>
      <w:pStyle w:val="SemEspaamento"/>
      <w:tabs>
        <w:tab w:val="left" w:pos="7030"/>
      </w:tabs>
      <w:rPr>
        <w:rFonts w:ascii="Arial" w:hAnsi="Arial" w:cs="Arial"/>
        <w:szCs w:val="28"/>
      </w:rPr>
    </w:pPr>
    <w:r w:rsidRPr="00C609F4">
      <w:rPr>
        <w:rFonts w:ascii="Arial" w:hAnsi="Arial" w:cs="Arial"/>
        <w:szCs w:val="28"/>
      </w:rPr>
      <w:t xml:space="preserve">CEP: 99255-000 – MONTAURI – RS                                                               </w:t>
    </w:r>
  </w:p>
  <w:p w14:paraId="2E13B875" w14:textId="68E7D9B3" w:rsidR="005C5659" w:rsidRDefault="005C5659">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A54A" w14:textId="77777777" w:rsidR="00A22C97" w:rsidRDefault="00A22C97" w:rsidP="00A22C97">
    <w:pPr>
      <w:pStyle w:val="SemEspaamento"/>
      <w:rPr>
        <w:rFonts w:ascii="Arial" w:hAnsi="Arial" w:cs="Arial"/>
        <w:sz w:val="18"/>
      </w:rPr>
    </w:pPr>
    <w:r>
      <w:rPr>
        <w:rFonts w:ascii="Arial" w:hAnsi="Arial" w:cs="Arial"/>
        <w:noProof/>
        <w:sz w:val="18"/>
        <w14:ligatures w14:val="none"/>
      </w:rPr>
      <w:drawing>
        <wp:anchor distT="0" distB="0" distL="114300" distR="114300" simplePos="0" relativeHeight="251662336" behindDoc="0" locked="0" layoutInCell="1" allowOverlap="1" wp14:anchorId="427DEAB4" wp14:editId="73A1C9EA">
          <wp:simplePos x="0" y="0"/>
          <wp:positionH relativeFrom="column">
            <wp:posOffset>3994150</wp:posOffset>
          </wp:positionH>
          <wp:positionV relativeFrom="paragraph">
            <wp:posOffset>-766445</wp:posOffset>
          </wp:positionV>
          <wp:extent cx="2343150" cy="2343150"/>
          <wp:effectExtent l="0" t="0" r="0" b="0"/>
          <wp:wrapThrough wrapText="bothSides">
            <wp:wrapPolygon edited="0">
              <wp:start x="2283" y="7727"/>
              <wp:lineTo x="1932" y="8780"/>
              <wp:lineTo x="1580" y="13873"/>
              <wp:lineTo x="19844" y="13873"/>
              <wp:lineTo x="20020" y="12468"/>
              <wp:lineTo x="19493" y="11415"/>
              <wp:lineTo x="18439" y="10888"/>
              <wp:lineTo x="19668" y="10010"/>
              <wp:lineTo x="18966" y="8254"/>
              <wp:lineTo x="6849" y="7727"/>
              <wp:lineTo x="2283" y="7727"/>
            </wp:wrapPolygon>
          </wp:wrapThrough>
          <wp:docPr id="1518115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48468" name="Imagem 467448468"/>
                  <pic:cNvPicPr/>
                </pic:nvPicPr>
                <pic:blipFill>
                  <a:blip r:embed="rId1">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14:sizeRelH relativeFrom="margin">
            <wp14:pctWidth>0</wp14:pctWidth>
          </wp14:sizeRelH>
          <wp14:sizeRelV relativeFrom="margin">
            <wp14:pctHeight>0</wp14:pctHeight>
          </wp14:sizeRelV>
        </wp:anchor>
      </w:drawing>
    </w:r>
  </w:p>
  <w:p w14:paraId="11EBAF97" w14:textId="77777777" w:rsidR="00A22C97" w:rsidRPr="00C609F4" w:rsidRDefault="00A22C97" w:rsidP="00A22C97">
    <w:pPr>
      <w:pStyle w:val="SemEspaamento"/>
      <w:rPr>
        <w:rFonts w:ascii="Arial" w:hAnsi="Arial" w:cs="Arial"/>
        <w:szCs w:val="28"/>
      </w:rPr>
    </w:pPr>
    <w:r w:rsidRPr="00C609F4">
      <w:rPr>
        <w:rFonts w:ascii="Arial" w:hAnsi="Arial" w:cs="Arial"/>
        <w:szCs w:val="28"/>
      </w:rPr>
      <w:t xml:space="preserve">VIA CADORNA, 600 – </w:t>
    </w:r>
    <w:r w:rsidRPr="00C609F4">
      <w:rPr>
        <w:rFonts w:ascii="Arial" w:hAnsi="Arial" w:cs="Arial"/>
        <w:b/>
        <w:szCs w:val="28"/>
      </w:rPr>
      <w:t>FONE (54)</w:t>
    </w:r>
    <w:r>
      <w:rPr>
        <w:rFonts w:ascii="Arial" w:hAnsi="Arial" w:cs="Arial"/>
        <w:b/>
        <w:szCs w:val="28"/>
      </w:rPr>
      <w:t>9.</w:t>
    </w:r>
    <w:r w:rsidRPr="00C609F4">
      <w:rPr>
        <w:rFonts w:ascii="Arial" w:hAnsi="Arial" w:cs="Arial"/>
        <w:b/>
        <w:szCs w:val="28"/>
      </w:rPr>
      <w:t>9661-7942</w:t>
    </w:r>
  </w:p>
  <w:p w14:paraId="19BBE26B" w14:textId="6A415F09" w:rsidR="00A22C97" w:rsidRPr="00C609F4" w:rsidRDefault="00A22C97" w:rsidP="00A22C97">
    <w:pPr>
      <w:pStyle w:val="SemEspaamento"/>
      <w:tabs>
        <w:tab w:val="left" w:pos="7030"/>
      </w:tabs>
      <w:rPr>
        <w:rFonts w:ascii="Arial" w:hAnsi="Arial" w:cs="Arial"/>
        <w:szCs w:val="28"/>
      </w:rPr>
    </w:pPr>
    <w:r w:rsidRPr="00C609F4">
      <w:rPr>
        <w:rFonts w:ascii="Arial" w:hAnsi="Arial" w:cs="Arial"/>
        <w:szCs w:val="28"/>
      </w:rPr>
      <w:t>E-mail: pmmontauri@montauri.rs.gov.br</w:t>
    </w:r>
  </w:p>
  <w:p w14:paraId="57E9E187" w14:textId="77777777" w:rsidR="00A22C97" w:rsidRPr="00C609F4" w:rsidRDefault="00A22C97" w:rsidP="00A22C97">
    <w:pPr>
      <w:pStyle w:val="SemEspaamento"/>
      <w:tabs>
        <w:tab w:val="left" w:pos="7030"/>
      </w:tabs>
      <w:rPr>
        <w:rFonts w:ascii="Arial" w:hAnsi="Arial" w:cs="Arial"/>
        <w:szCs w:val="28"/>
      </w:rPr>
    </w:pPr>
    <w:r w:rsidRPr="00C609F4">
      <w:rPr>
        <w:rFonts w:ascii="Arial" w:hAnsi="Arial" w:cs="Arial"/>
        <w:szCs w:val="28"/>
      </w:rPr>
      <w:t xml:space="preserve">CEP: 99255-000 – MONTAURI – RS                                                               </w:t>
    </w:r>
  </w:p>
  <w:p w14:paraId="084602B6" w14:textId="77777777" w:rsidR="00A22C97" w:rsidRDefault="00A22C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7E015" w14:textId="77777777" w:rsidR="00D1277A" w:rsidRDefault="00D1277A">
      <w:r>
        <w:separator/>
      </w:r>
    </w:p>
  </w:footnote>
  <w:footnote w:type="continuationSeparator" w:id="0">
    <w:p w14:paraId="276DE368" w14:textId="77777777" w:rsidR="00D1277A" w:rsidRDefault="00D12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E46" w14:textId="77777777" w:rsidR="005C5659" w:rsidRDefault="005C565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9FBCC" w14:textId="77777777" w:rsidR="00A22C97" w:rsidRDefault="00A22C97" w:rsidP="00A22C97">
    <w:pPr>
      <w:pStyle w:val="Corpodetexto"/>
      <w:spacing w:after="240"/>
      <w:jc w:val="center"/>
      <w:rPr>
        <w:sz w:val="20"/>
      </w:rPr>
    </w:pPr>
    <w:r>
      <w:rPr>
        <w:rFonts w:asciiTheme="majorHAnsi" w:hAnsiTheme="majorHAnsi" w:cstheme="minorHAnsi"/>
        <w:bCs/>
        <w:noProof/>
        <w:szCs w:val="28"/>
      </w:rPr>
      <mc:AlternateContent>
        <mc:Choice Requires="wps">
          <w:drawing>
            <wp:anchor distT="0" distB="0" distL="114300" distR="114300" simplePos="0" relativeHeight="251666432" behindDoc="0" locked="0" layoutInCell="1" allowOverlap="1" wp14:anchorId="79FDB7B8" wp14:editId="157E0D99">
              <wp:simplePos x="0" y="0"/>
              <wp:positionH relativeFrom="page">
                <wp:posOffset>2028825</wp:posOffset>
              </wp:positionH>
              <wp:positionV relativeFrom="paragraph">
                <wp:posOffset>1064421</wp:posOffset>
              </wp:positionV>
              <wp:extent cx="3486150" cy="447675"/>
              <wp:effectExtent l="0" t="0" r="19050" b="28575"/>
              <wp:wrapNone/>
              <wp:docPr id="59" name="Caixa de Texto 3"/>
              <wp:cNvGraphicFramePr/>
              <a:graphic xmlns:a="http://schemas.openxmlformats.org/drawingml/2006/main">
                <a:graphicData uri="http://schemas.microsoft.com/office/word/2010/wordprocessingShape">
                  <wps:wsp>
                    <wps:cNvSpPr txBox="1"/>
                    <wps:spPr>
                      <a:xfrm>
                        <a:off x="0" y="0"/>
                        <a:ext cx="3486150" cy="447675"/>
                      </a:xfrm>
                      <a:prstGeom prst="rect">
                        <a:avLst/>
                      </a:prstGeom>
                      <a:solidFill>
                        <a:schemeClr val="lt1"/>
                      </a:solidFill>
                      <a:ln w="6350">
                        <a:solidFill>
                          <a:schemeClr val="bg1"/>
                        </a:solidFill>
                      </a:ln>
                    </wps:spPr>
                    <wps:txbx>
                      <w:txbxContent>
                        <w:p w14:paraId="603025E6" w14:textId="77777777" w:rsidR="00A22C97" w:rsidRPr="00A13C2E" w:rsidRDefault="00A22C97" w:rsidP="00A22C97">
                          <w:pPr>
                            <w:jc w:val="center"/>
                            <w:rPr>
                              <w:sz w:val="24"/>
                              <w:szCs w:val="24"/>
                            </w:rPr>
                          </w:pPr>
                          <w:r w:rsidRPr="00A13C2E">
                            <w:rPr>
                              <w:sz w:val="24"/>
                              <w:szCs w:val="24"/>
                            </w:rPr>
                            <w:t>ESTADO DO RIO GRANDE DO SUL</w:t>
                          </w:r>
                        </w:p>
                        <w:p w14:paraId="322AD8A6" w14:textId="77777777" w:rsidR="00A22C97" w:rsidRPr="00A13C2E" w:rsidRDefault="00A22C97" w:rsidP="00A22C97">
                          <w:pPr>
                            <w:jc w:val="center"/>
                            <w:rPr>
                              <w:b/>
                              <w:bCs/>
                              <w:sz w:val="24"/>
                              <w:szCs w:val="24"/>
                            </w:rPr>
                          </w:pPr>
                          <w:r w:rsidRPr="00A13C2E">
                            <w:rPr>
                              <w:b/>
                              <w:bCs/>
                              <w:sz w:val="24"/>
                              <w:szCs w:val="24"/>
                            </w:rPr>
                            <w:t>PREFEITURA MUNICIPAL DE MONTAURI</w:t>
                          </w:r>
                        </w:p>
                        <w:p w14:paraId="30C627F4" w14:textId="77777777" w:rsidR="00A22C97" w:rsidRPr="00A13C2E" w:rsidRDefault="00A22C97" w:rsidP="00A22C97">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DB7B8" id="_x0000_t202" coordsize="21600,21600" o:spt="202" path="m,l,21600r21600,l21600,xe">
              <v:stroke joinstyle="miter"/>
              <v:path gradientshapeok="t" o:connecttype="rect"/>
            </v:shapetype>
            <v:shape id="Caixa de Texto 3" o:spid="_x0000_s1026" type="#_x0000_t202" style="position:absolute;left:0;text-align:left;margin-left:159.75pt;margin-top:83.8pt;width:274.5pt;height:35.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" fillcolor="white [3201]" strokecolor="white [3212]" strokeweight=".5pt">
              <v:textbox>
                <w:txbxContent>
                  <w:p w14:paraId="603025E6" w14:textId="77777777" w:rsidR="00A22C97" w:rsidRPr="00A13C2E" w:rsidRDefault="00A22C97" w:rsidP="00A22C97">
                    <w:pPr>
                      <w:jc w:val="center"/>
                      <w:rPr>
                        <w:sz w:val="24"/>
                        <w:szCs w:val="24"/>
                      </w:rPr>
                    </w:pPr>
                    <w:r w:rsidRPr="00A13C2E">
                      <w:rPr>
                        <w:sz w:val="24"/>
                        <w:szCs w:val="24"/>
                      </w:rPr>
                      <w:t>ESTADO DO RIO GRANDE DO SUL</w:t>
                    </w:r>
                  </w:p>
                  <w:p w14:paraId="322AD8A6" w14:textId="77777777" w:rsidR="00A22C97" w:rsidRPr="00A13C2E" w:rsidRDefault="00A22C97" w:rsidP="00A22C97">
                    <w:pPr>
                      <w:jc w:val="center"/>
                      <w:rPr>
                        <w:b/>
                        <w:bCs/>
                        <w:sz w:val="24"/>
                        <w:szCs w:val="24"/>
                      </w:rPr>
                    </w:pPr>
                    <w:r w:rsidRPr="00A13C2E">
                      <w:rPr>
                        <w:b/>
                        <w:bCs/>
                        <w:sz w:val="24"/>
                        <w:szCs w:val="24"/>
                      </w:rPr>
                      <w:t>PREFEITURA MUNICIPAL DE MONTAURI</w:t>
                    </w:r>
                  </w:p>
                  <w:p w14:paraId="30C627F4" w14:textId="77777777" w:rsidR="00A22C97" w:rsidRPr="00A13C2E" w:rsidRDefault="00A22C97" w:rsidP="00A22C97">
                    <w:pPr>
                      <w:jc w:val="center"/>
                      <w:rPr>
                        <w:sz w:val="24"/>
                        <w:szCs w:val="24"/>
                      </w:rPr>
                    </w:pPr>
                  </w:p>
                </w:txbxContent>
              </v:textbox>
              <w10:wrap anchorx="page"/>
            </v:shape>
          </w:pict>
        </mc:Fallback>
      </mc:AlternateContent>
    </w:r>
    <w:r>
      <w:rPr>
        <w:rFonts w:asciiTheme="majorHAnsi" w:hAnsiTheme="majorHAnsi" w:cstheme="minorHAnsi"/>
        <w:bCs/>
        <w:noProof/>
        <w:szCs w:val="28"/>
      </w:rPr>
      <w:drawing>
        <wp:anchor distT="0" distB="0" distL="114300" distR="114300" simplePos="0" relativeHeight="251667456" behindDoc="0" locked="0" layoutInCell="1" allowOverlap="1" wp14:anchorId="1FDC74E2" wp14:editId="677CD4D2">
          <wp:simplePos x="0" y="0"/>
          <wp:positionH relativeFrom="page">
            <wp:align>center</wp:align>
          </wp:positionH>
          <wp:positionV relativeFrom="paragraph">
            <wp:posOffset>-368300</wp:posOffset>
          </wp:positionV>
          <wp:extent cx="1237615" cy="1392555"/>
          <wp:effectExtent l="0" t="0" r="635" b="0"/>
          <wp:wrapSquare wrapText="bothSides"/>
          <wp:docPr id="6008530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188" t="13228" r="7748" b="20461"/>
                  <a:stretch>
                    <a:fillRect/>
                  </a:stretch>
                </pic:blipFill>
                <pic:spPr bwMode="auto">
                  <a:xfrm>
                    <a:off x="0" y="0"/>
                    <a:ext cx="1237615" cy="13925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2D82BE" w14:textId="77777777" w:rsidR="00A22C97" w:rsidRDefault="00A22C97" w:rsidP="00A22C97">
    <w:pPr>
      <w:pBdr>
        <w:top w:val="nil"/>
        <w:left w:val="nil"/>
        <w:bottom w:val="nil"/>
        <w:right w:val="nil"/>
        <w:between w:val="nil"/>
      </w:pBdr>
      <w:tabs>
        <w:tab w:val="center" w:pos="4419"/>
        <w:tab w:val="right" w:pos="8838"/>
      </w:tabs>
      <w:jc w:val="center"/>
      <w:rPr>
        <w:color w:val="000000"/>
      </w:rPr>
    </w:pPr>
  </w:p>
  <w:p w14:paraId="070720FB" w14:textId="02E91D36" w:rsidR="005C5659" w:rsidRDefault="005C5659" w:rsidP="003F3558">
    <w:pPr>
      <w:pBdr>
        <w:top w:val="nil"/>
        <w:left w:val="nil"/>
        <w:bottom w:val="nil"/>
        <w:right w:val="nil"/>
        <w:between w:val="nil"/>
      </w:pBdr>
      <w:tabs>
        <w:tab w:val="center" w:pos="4419"/>
        <w:tab w:val="right" w:pos="8838"/>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AB3B4" w14:textId="6DB682C1" w:rsidR="007C1632" w:rsidRDefault="007C1632" w:rsidP="007C1632">
    <w:pPr>
      <w:pStyle w:val="Corpodetexto"/>
      <w:spacing w:after="240"/>
      <w:jc w:val="center"/>
      <w:rPr>
        <w:sz w:val="20"/>
      </w:rPr>
    </w:pPr>
    <w:r>
      <w:rPr>
        <w:rFonts w:asciiTheme="majorHAnsi" w:hAnsiTheme="majorHAnsi" w:cstheme="minorHAnsi"/>
        <w:bCs/>
        <w:noProof/>
        <w:szCs w:val="28"/>
      </w:rPr>
      <mc:AlternateContent>
        <mc:Choice Requires="wps">
          <w:drawing>
            <wp:anchor distT="0" distB="0" distL="114300" distR="114300" simplePos="0" relativeHeight="251659264" behindDoc="0" locked="0" layoutInCell="1" allowOverlap="1" wp14:anchorId="330CD1B0" wp14:editId="24AC892E">
              <wp:simplePos x="0" y="0"/>
              <wp:positionH relativeFrom="page">
                <wp:posOffset>2028825</wp:posOffset>
              </wp:positionH>
              <wp:positionV relativeFrom="paragraph">
                <wp:posOffset>1064421</wp:posOffset>
              </wp:positionV>
              <wp:extent cx="3486150" cy="447675"/>
              <wp:effectExtent l="0" t="0" r="19050" b="28575"/>
              <wp:wrapNone/>
              <wp:docPr id="1808844204" name="Caixa de Texto 3"/>
              <wp:cNvGraphicFramePr/>
              <a:graphic xmlns:a="http://schemas.openxmlformats.org/drawingml/2006/main">
                <a:graphicData uri="http://schemas.microsoft.com/office/word/2010/wordprocessingShape">
                  <wps:wsp>
                    <wps:cNvSpPr txBox="1"/>
                    <wps:spPr>
                      <a:xfrm>
                        <a:off x="0" y="0"/>
                        <a:ext cx="3486150" cy="447675"/>
                      </a:xfrm>
                      <a:prstGeom prst="rect">
                        <a:avLst/>
                      </a:prstGeom>
                      <a:solidFill>
                        <a:schemeClr val="lt1"/>
                      </a:solidFill>
                      <a:ln w="6350">
                        <a:solidFill>
                          <a:schemeClr val="bg1"/>
                        </a:solidFill>
                      </a:ln>
                    </wps:spPr>
                    <wps:txbx>
                      <w:txbxContent>
                        <w:p w14:paraId="53EE8106" w14:textId="77777777" w:rsidR="007C1632" w:rsidRPr="00A13C2E" w:rsidRDefault="007C1632" w:rsidP="007C1632">
                          <w:pPr>
                            <w:jc w:val="center"/>
                            <w:rPr>
                              <w:sz w:val="24"/>
                              <w:szCs w:val="24"/>
                            </w:rPr>
                          </w:pPr>
                          <w:r w:rsidRPr="00A13C2E">
                            <w:rPr>
                              <w:sz w:val="24"/>
                              <w:szCs w:val="24"/>
                            </w:rPr>
                            <w:t>ESTADO DO RIO GRANDE DO SUL</w:t>
                          </w:r>
                        </w:p>
                        <w:p w14:paraId="7FD8B465" w14:textId="77777777" w:rsidR="007C1632" w:rsidRPr="00A13C2E" w:rsidRDefault="007C1632" w:rsidP="007C1632">
                          <w:pPr>
                            <w:jc w:val="center"/>
                            <w:rPr>
                              <w:b/>
                              <w:bCs/>
                              <w:sz w:val="24"/>
                              <w:szCs w:val="24"/>
                            </w:rPr>
                          </w:pPr>
                          <w:r w:rsidRPr="00A13C2E">
                            <w:rPr>
                              <w:b/>
                              <w:bCs/>
                              <w:sz w:val="24"/>
                              <w:szCs w:val="24"/>
                            </w:rPr>
                            <w:t>PREFEITURA MUNICIPAL DE MONTAURI</w:t>
                          </w:r>
                        </w:p>
                        <w:p w14:paraId="378D7224" w14:textId="77777777" w:rsidR="007C1632" w:rsidRPr="00A13C2E" w:rsidRDefault="007C1632" w:rsidP="007C1632">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CD1B0" id="_x0000_t202" coordsize="21600,21600" o:spt="202" path="m,l,21600r21600,l21600,xe">
              <v:stroke joinstyle="miter"/>
              <v:path gradientshapeok="t" o:connecttype="rect"/>
            </v:shapetype>
            <v:shape id="_x0000_s1027" type="#_x0000_t202" style="position:absolute;left:0;text-align:left;margin-left:159.75pt;margin-top:83.8pt;width:274.5pt;height:3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" fillcolor="white [3201]" strokecolor="white [3212]" strokeweight=".5pt">
              <v:textbox>
                <w:txbxContent>
                  <w:p w14:paraId="53EE8106" w14:textId="77777777" w:rsidR="007C1632" w:rsidRPr="00A13C2E" w:rsidRDefault="007C1632" w:rsidP="007C1632">
                    <w:pPr>
                      <w:jc w:val="center"/>
                      <w:rPr>
                        <w:sz w:val="24"/>
                        <w:szCs w:val="24"/>
                      </w:rPr>
                    </w:pPr>
                    <w:r w:rsidRPr="00A13C2E">
                      <w:rPr>
                        <w:sz w:val="24"/>
                        <w:szCs w:val="24"/>
                      </w:rPr>
                      <w:t>ESTADO DO RIO GRANDE DO SUL</w:t>
                    </w:r>
                  </w:p>
                  <w:p w14:paraId="7FD8B465" w14:textId="77777777" w:rsidR="007C1632" w:rsidRPr="00A13C2E" w:rsidRDefault="007C1632" w:rsidP="007C1632">
                    <w:pPr>
                      <w:jc w:val="center"/>
                      <w:rPr>
                        <w:b/>
                        <w:bCs/>
                        <w:sz w:val="24"/>
                        <w:szCs w:val="24"/>
                      </w:rPr>
                    </w:pPr>
                    <w:r w:rsidRPr="00A13C2E">
                      <w:rPr>
                        <w:b/>
                        <w:bCs/>
                        <w:sz w:val="24"/>
                        <w:szCs w:val="24"/>
                      </w:rPr>
                      <w:t>PREFEITURA MUNICIPAL DE MONTAURI</w:t>
                    </w:r>
                  </w:p>
                  <w:p w14:paraId="378D7224" w14:textId="77777777" w:rsidR="007C1632" w:rsidRPr="00A13C2E" w:rsidRDefault="007C1632" w:rsidP="007C1632">
                    <w:pPr>
                      <w:jc w:val="center"/>
                      <w:rPr>
                        <w:sz w:val="24"/>
                        <w:szCs w:val="24"/>
                      </w:rPr>
                    </w:pPr>
                  </w:p>
                </w:txbxContent>
              </v:textbox>
              <w10:wrap anchorx="page"/>
            </v:shape>
          </w:pict>
        </mc:Fallback>
      </mc:AlternateContent>
    </w:r>
    <w:r>
      <w:rPr>
        <w:rFonts w:asciiTheme="majorHAnsi" w:hAnsiTheme="majorHAnsi" w:cstheme="minorHAnsi"/>
        <w:bCs/>
        <w:noProof/>
        <w:szCs w:val="28"/>
      </w:rPr>
      <w:drawing>
        <wp:anchor distT="0" distB="0" distL="114300" distR="114300" simplePos="0" relativeHeight="251660288" behindDoc="0" locked="0" layoutInCell="1" allowOverlap="1" wp14:anchorId="45B34CAA" wp14:editId="1037BEE8">
          <wp:simplePos x="0" y="0"/>
          <wp:positionH relativeFrom="page">
            <wp:align>center</wp:align>
          </wp:positionH>
          <wp:positionV relativeFrom="paragraph">
            <wp:posOffset>-368300</wp:posOffset>
          </wp:positionV>
          <wp:extent cx="1237615" cy="1392555"/>
          <wp:effectExtent l="0" t="0" r="635" b="0"/>
          <wp:wrapSquare wrapText="bothSides"/>
          <wp:docPr id="20790996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188" t="13228" r="7748" b="20461"/>
                  <a:stretch>
                    <a:fillRect/>
                  </a:stretch>
                </pic:blipFill>
                <pic:spPr bwMode="auto">
                  <a:xfrm>
                    <a:off x="0" y="0"/>
                    <a:ext cx="1237615" cy="13925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03C1AD" w14:textId="5ACE7CA6" w:rsidR="005C5659" w:rsidRDefault="005C5659" w:rsidP="003F3558">
    <w:pPr>
      <w:pBdr>
        <w:top w:val="nil"/>
        <w:left w:val="nil"/>
        <w:bottom w:val="nil"/>
        <w:right w:val="nil"/>
        <w:between w:val="nil"/>
      </w:pBd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776EC5"/>
    <w:multiLevelType w:val="multilevel"/>
    <w:tmpl w:val="AF26BE8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48212F"/>
    <w:multiLevelType w:val="multilevel"/>
    <w:tmpl w:val="64DEFB90"/>
    <w:lvl w:ilvl="0">
      <w:start w:val="1"/>
      <w:numFmt w:val="lowerLetter"/>
      <w:lvlText w:val="%1)"/>
      <w:lvlJc w:val="left"/>
      <w:pPr>
        <w:ind w:left="1069" w:hanging="360"/>
      </w:pPr>
      <w:rPr>
        <w:b/>
        <w:color w:val="FF0000"/>
        <w:sz w:val="23"/>
        <w:szCs w:val="23"/>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pStyle w:val="Ttulo7"/>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1474254587">
    <w:abstractNumId w:val="1"/>
  </w:num>
  <w:num w:numId="2" w16cid:durableId="1653171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659"/>
    <w:rsid w:val="00003735"/>
    <w:rsid w:val="00011644"/>
    <w:rsid w:val="00017DF7"/>
    <w:rsid w:val="00030241"/>
    <w:rsid w:val="00042104"/>
    <w:rsid w:val="00086E5E"/>
    <w:rsid w:val="000A439C"/>
    <w:rsid w:val="000C7F7F"/>
    <w:rsid w:val="000D2DCF"/>
    <w:rsid w:val="00100FCC"/>
    <w:rsid w:val="001071FD"/>
    <w:rsid w:val="001121A1"/>
    <w:rsid w:val="00123884"/>
    <w:rsid w:val="00156FA7"/>
    <w:rsid w:val="00182004"/>
    <w:rsid w:val="00185015"/>
    <w:rsid w:val="001B07E9"/>
    <w:rsid w:val="001D0D22"/>
    <w:rsid w:val="001D7DE0"/>
    <w:rsid w:val="002644C8"/>
    <w:rsid w:val="0027023D"/>
    <w:rsid w:val="00276CB1"/>
    <w:rsid w:val="002829C9"/>
    <w:rsid w:val="0029177A"/>
    <w:rsid w:val="002A74C4"/>
    <w:rsid w:val="002B4D25"/>
    <w:rsid w:val="002C7322"/>
    <w:rsid w:val="002D42C7"/>
    <w:rsid w:val="002D5DB3"/>
    <w:rsid w:val="003111F7"/>
    <w:rsid w:val="00357996"/>
    <w:rsid w:val="00360C27"/>
    <w:rsid w:val="003636E4"/>
    <w:rsid w:val="003835F2"/>
    <w:rsid w:val="00390DE0"/>
    <w:rsid w:val="00392027"/>
    <w:rsid w:val="003A75C2"/>
    <w:rsid w:val="003C18F6"/>
    <w:rsid w:val="003C1F29"/>
    <w:rsid w:val="003F05A1"/>
    <w:rsid w:val="003F3558"/>
    <w:rsid w:val="00400B9C"/>
    <w:rsid w:val="00404B52"/>
    <w:rsid w:val="00430A92"/>
    <w:rsid w:val="004532EA"/>
    <w:rsid w:val="0046465A"/>
    <w:rsid w:val="00481E17"/>
    <w:rsid w:val="004B69A3"/>
    <w:rsid w:val="004D772F"/>
    <w:rsid w:val="004E4F60"/>
    <w:rsid w:val="004E69BA"/>
    <w:rsid w:val="004E7447"/>
    <w:rsid w:val="004F2157"/>
    <w:rsid w:val="00511CE5"/>
    <w:rsid w:val="00545C56"/>
    <w:rsid w:val="0056238D"/>
    <w:rsid w:val="00563ACC"/>
    <w:rsid w:val="00576CF0"/>
    <w:rsid w:val="005B016E"/>
    <w:rsid w:val="005B7429"/>
    <w:rsid w:val="005C5659"/>
    <w:rsid w:val="005C570E"/>
    <w:rsid w:val="005E1392"/>
    <w:rsid w:val="005F764E"/>
    <w:rsid w:val="00606D28"/>
    <w:rsid w:val="00621B23"/>
    <w:rsid w:val="006343E2"/>
    <w:rsid w:val="006350E0"/>
    <w:rsid w:val="00665C90"/>
    <w:rsid w:val="00675CF7"/>
    <w:rsid w:val="00684356"/>
    <w:rsid w:val="006A2B7B"/>
    <w:rsid w:val="006A7C5A"/>
    <w:rsid w:val="006B1EA1"/>
    <w:rsid w:val="006C2424"/>
    <w:rsid w:val="006D420C"/>
    <w:rsid w:val="006D6AA5"/>
    <w:rsid w:val="006E4F77"/>
    <w:rsid w:val="006E6C3C"/>
    <w:rsid w:val="00703088"/>
    <w:rsid w:val="00710F22"/>
    <w:rsid w:val="007361A9"/>
    <w:rsid w:val="007461DF"/>
    <w:rsid w:val="007C1632"/>
    <w:rsid w:val="007E2B3D"/>
    <w:rsid w:val="008045DD"/>
    <w:rsid w:val="00806A2D"/>
    <w:rsid w:val="00834EFA"/>
    <w:rsid w:val="00840827"/>
    <w:rsid w:val="00850AC0"/>
    <w:rsid w:val="00870B37"/>
    <w:rsid w:val="008A327A"/>
    <w:rsid w:val="008A4627"/>
    <w:rsid w:val="008C1D2C"/>
    <w:rsid w:val="008C3546"/>
    <w:rsid w:val="008F4489"/>
    <w:rsid w:val="008F622A"/>
    <w:rsid w:val="009069A1"/>
    <w:rsid w:val="00910B9B"/>
    <w:rsid w:val="009554B0"/>
    <w:rsid w:val="009559B2"/>
    <w:rsid w:val="00957F3E"/>
    <w:rsid w:val="009818E9"/>
    <w:rsid w:val="00982C19"/>
    <w:rsid w:val="00987001"/>
    <w:rsid w:val="009A18A4"/>
    <w:rsid w:val="009D12C9"/>
    <w:rsid w:val="009D64EA"/>
    <w:rsid w:val="009F408A"/>
    <w:rsid w:val="00A22A8E"/>
    <w:rsid w:val="00A22C97"/>
    <w:rsid w:val="00A34B53"/>
    <w:rsid w:val="00A45171"/>
    <w:rsid w:val="00A55567"/>
    <w:rsid w:val="00A55753"/>
    <w:rsid w:val="00A9564E"/>
    <w:rsid w:val="00AA7385"/>
    <w:rsid w:val="00AC3808"/>
    <w:rsid w:val="00AD2A0C"/>
    <w:rsid w:val="00B60079"/>
    <w:rsid w:val="00B737AF"/>
    <w:rsid w:val="00B94009"/>
    <w:rsid w:val="00BA0B61"/>
    <w:rsid w:val="00BA2AD0"/>
    <w:rsid w:val="00BA64A7"/>
    <w:rsid w:val="00BC7E8B"/>
    <w:rsid w:val="00BD5FB5"/>
    <w:rsid w:val="00BE5059"/>
    <w:rsid w:val="00BF5452"/>
    <w:rsid w:val="00BF7CDC"/>
    <w:rsid w:val="00C12AF8"/>
    <w:rsid w:val="00C407C3"/>
    <w:rsid w:val="00C60E37"/>
    <w:rsid w:val="00C63AD4"/>
    <w:rsid w:val="00C75363"/>
    <w:rsid w:val="00CA454E"/>
    <w:rsid w:val="00CB274C"/>
    <w:rsid w:val="00CB3CF0"/>
    <w:rsid w:val="00D103D8"/>
    <w:rsid w:val="00D1277A"/>
    <w:rsid w:val="00D250CE"/>
    <w:rsid w:val="00D36C9C"/>
    <w:rsid w:val="00D67FBC"/>
    <w:rsid w:val="00D7698D"/>
    <w:rsid w:val="00D81859"/>
    <w:rsid w:val="00D85355"/>
    <w:rsid w:val="00D959F2"/>
    <w:rsid w:val="00DA2E6D"/>
    <w:rsid w:val="00DA7350"/>
    <w:rsid w:val="00DB1DDB"/>
    <w:rsid w:val="00DC5045"/>
    <w:rsid w:val="00DD3E37"/>
    <w:rsid w:val="00E13B05"/>
    <w:rsid w:val="00E161CA"/>
    <w:rsid w:val="00E25D49"/>
    <w:rsid w:val="00E267EA"/>
    <w:rsid w:val="00E46EF9"/>
    <w:rsid w:val="00E56AF4"/>
    <w:rsid w:val="00E61D50"/>
    <w:rsid w:val="00E76044"/>
    <w:rsid w:val="00EA6205"/>
    <w:rsid w:val="00EF4F59"/>
    <w:rsid w:val="00EF7323"/>
    <w:rsid w:val="00F1442A"/>
    <w:rsid w:val="00F377BC"/>
    <w:rsid w:val="00F57715"/>
    <w:rsid w:val="00FA5B12"/>
    <w:rsid w:val="00FD1664"/>
    <w:rsid w:val="00FE24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27D5E"/>
  <w15:docId w15:val="{39F12739-DAD7-40F2-90DE-241D4440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Ttulo1">
    <w:name w:val="heading 1"/>
    <w:basedOn w:val="Normal"/>
    <w:next w:val="Normal"/>
    <w:uiPriority w:val="9"/>
    <w:qFormat/>
    <w:pPr>
      <w:keepNext/>
      <w:numPr>
        <w:numId w:val="2"/>
      </w:numPr>
      <w:spacing w:before="240" w:after="60"/>
      <w:outlineLvl w:val="0"/>
    </w:pPr>
    <w:rPr>
      <w:b/>
      <w:kern w:val="1"/>
      <w:sz w:val="28"/>
    </w:rPr>
  </w:style>
  <w:style w:type="paragraph" w:styleId="Ttulo2">
    <w:name w:val="heading 2"/>
    <w:basedOn w:val="Normal"/>
    <w:next w:val="Normal"/>
    <w:link w:val="Ttulo2Char"/>
    <w:uiPriority w:val="9"/>
    <w:semiHidden/>
    <w:unhideWhenUsed/>
    <w:qFormat/>
    <w:rsid w:val="00B96D5C"/>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uiPriority w:val="9"/>
    <w:semiHidden/>
    <w:unhideWhenUsed/>
    <w:qFormat/>
    <w:rsid w:val="00B96D5C"/>
    <w:pPr>
      <w:keepNext/>
      <w:spacing w:before="240" w:after="60"/>
      <w:outlineLvl w:val="2"/>
    </w:pPr>
    <w:rPr>
      <w:rFonts w:ascii="Calibri Light" w:hAnsi="Calibri Light" w:cs="Times New Roman"/>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qFormat/>
    <w:rsid w:val="00B96D5C"/>
    <w:pPr>
      <w:keepNext/>
      <w:numPr>
        <w:ilvl w:val="6"/>
        <w:numId w:val="1"/>
      </w:numPr>
      <w:tabs>
        <w:tab w:val="left" w:pos="2835"/>
      </w:tabs>
      <w:spacing w:line="280" w:lineRule="exact"/>
      <w:ind w:left="57" w:right="57" w:hanging="57"/>
      <w:jc w:val="center"/>
      <w:outlineLvl w:val="6"/>
    </w:pPr>
    <w:rPr>
      <w:rFonts w:ascii="Times New Roman" w:hAnsi="Times New Roman" w:cs="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ontepargpadro4">
    <w:name w:val="Fonte parág. padrão4"/>
  </w:style>
  <w:style w:type="character" w:customStyle="1" w:styleId="Absatz-Standardschriftart">
    <w:name w:val="Absatz-Standardschriftart"/>
  </w:style>
  <w:style w:type="character" w:customStyle="1" w:styleId="Fontepargpadro3">
    <w:name w:val="Fonte parág. padrão3"/>
  </w:style>
  <w:style w:type="character" w:customStyle="1" w:styleId="WW-Absatz-Standardschriftart">
    <w:name w:val="WW-Absatz-Standardschriftart"/>
  </w:style>
  <w:style w:type="character" w:customStyle="1" w:styleId="Fontepargpadro2">
    <w:name w:val="Fonte parág. padrão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Smbolosdenumerao">
    <w:name w:val="Símbolos de numeração"/>
  </w:style>
  <w:style w:type="character" w:customStyle="1" w:styleId="Refdenotadefim1">
    <w:name w:val="Ref. de nota de fim1"/>
    <w:rPr>
      <w:vertAlign w:val="superscript"/>
    </w:rPr>
  </w:style>
  <w:style w:type="character" w:customStyle="1" w:styleId="Refdenotaderodap2">
    <w:name w:val="Ref. de nota de rodapé2"/>
    <w:rPr>
      <w:vertAlign w:val="superscript"/>
    </w:rPr>
  </w:style>
  <w:style w:type="character" w:customStyle="1" w:styleId="Refdenotadefim2">
    <w:name w:val="Ref. de nota de fim2"/>
    <w:rPr>
      <w:vertAlign w:val="superscript"/>
    </w:rPr>
  </w:style>
  <w:style w:type="character" w:customStyle="1" w:styleId="Refdenotaderodap3">
    <w:name w:val="Ref. de nota de rodapé3"/>
    <w:rPr>
      <w:vertAlign w:val="superscript"/>
    </w:rPr>
  </w:style>
  <w:style w:type="character" w:customStyle="1" w:styleId="Refdenotadefim3">
    <w:name w:val="Ref. de nota de fim3"/>
    <w:rPr>
      <w:vertAlign w:val="superscript"/>
    </w:rPr>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Ttulo30">
    <w:name w:val="Título3"/>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widowControl w:val="0"/>
      <w:suppressAutoHyphens/>
      <w:jc w:val="both"/>
    </w:pPr>
    <w:rPr>
      <w:rFonts w:ascii="Times New Roman" w:hAnsi="Times New Roman" w:cs="Times New Roman"/>
      <w:sz w:val="28"/>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Tahoma"/>
    </w:rPr>
  </w:style>
  <w:style w:type="paragraph" w:customStyle="1" w:styleId="Ttulo20">
    <w:name w:val="Título2"/>
    <w:basedOn w:val="Normal"/>
    <w:next w:val="Corpodetexto"/>
    <w:pPr>
      <w:keepNext/>
      <w:spacing w:before="240" w:after="120"/>
    </w:pPr>
    <w:rPr>
      <w:rFonts w:eastAsia="Lucida Sans Unicode" w:cs="Mangal"/>
      <w:sz w:val="28"/>
      <w:szCs w:val="28"/>
    </w:rPr>
  </w:style>
  <w:style w:type="paragraph" w:customStyle="1" w:styleId="Legenda3">
    <w:name w:val="Legenda3"/>
    <w:basedOn w:val="Normal"/>
    <w:pPr>
      <w:suppressLineNumbers/>
      <w:spacing w:before="120" w:after="120"/>
    </w:pPr>
    <w:rPr>
      <w:rFonts w:cs="Mangal"/>
      <w:i/>
      <w:iCs/>
      <w:sz w:val="24"/>
      <w:szCs w:val="24"/>
    </w:rPr>
  </w:style>
  <w:style w:type="paragraph" w:customStyle="1" w:styleId="Ttulo10">
    <w:name w:val="Título1"/>
    <w:basedOn w:val="Normal"/>
    <w:next w:val="Corpodetexto"/>
    <w:pPr>
      <w:keepNext/>
      <w:spacing w:before="240" w:after="120"/>
    </w:pPr>
    <w:rPr>
      <w:rFonts w:eastAsia="Lucida Sans Unicode" w:cs="Tahoma"/>
      <w:sz w:val="28"/>
      <w:szCs w:val="28"/>
    </w:rPr>
  </w:style>
  <w:style w:type="paragraph" w:customStyle="1" w:styleId="Legenda2">
    <w:name w:val="Legenda2"/>
    <w:basedOn w:val="Normal"/>
    <w:pPr>
      <w:suppressLineNumbers/>
      <w:spacing w:before="120" w:after="120"/>
    </w:pPr>
    <w:rPr>
      <w:rFonts w:cs="Mangal"/>
      <w:i/>
      <w:iCs/>
      <w:sz w:val="24"/>
      <w:szCs w:val="24"/>
    </w:rPr>
  </w:style>
  <w:style w:type="paragraph" w:customStyle="1" w:styleId="Captulo">
    <w:name w:val="Capítulo"/>
    <w:basedOn w:val="Normal"/>
    <w:next w:val="Corpodetexto"/>
    <w:pPr>
      <w:keepNext/>
      <w:spacing w:before="240" w:after="120"/>
    </w:pPr>
    <w:rPr>
      <w:rFonts w:eastAsia="Lucida Sans Unicode"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styleId="Subttulo">
    <w:name w:val="Subtitle"/>
    <w:basedOn w:val="Normal"/>
    <w:next w:val="Normal"/>
    <w:uiPriority w:val="11"/>
    <w:qFormat/>
    <w:pPr>
      <w:keepNext/>
      <w:spacing w:before="240" w:after="120"/>
      <w:jc w:val="center"/>
    </w:pPr>
    <w:rPr>
      <w:i/>
      <w:sz w:val="28"/>
      <w:szCs w:val="28"/>
    </w:rPr>
  </w:style>
  <w:style w:type="paragraph" w:styleId="Rodap">
    <w:name w:val="footer"/>
    <w:basedOn w:val="Normal"/>
    <w:link w:val="RodapChar"/>
    <w:uiPriority w:val="99"/>
    <w:pPr>
      <w:tabs>
        <w:tab w:val="center" w:pos="4419"/>
        <w:tab w:val="right" w:pos="8838"/>
      </w:tabs>
    </w:pPr>
  </w:style>
  <w:style w:type="paragraph" w:styleId="Cabealho">
    <w:name w:val="header"/>
    <w:basedOn w:val="Normal"/>
    <w:pPr>
      <w:tabs>
        <w:tab w:val="center" w:pos="4419"/>
        <w:tab w:val="right" w:pos="8838"/>
      </w:tabs>
    </w:pPr>
  </w:style>
  <w:style w:type="paragraph" w:customStyle="1" w:styleId="JE1">
    <w:name w:val="JE1"/>
    <w:basedOn w:val="Ttulo1"/>
    <w:pPr>
      <w:numPr>
        <w:numId w:val="0"/>
      </w:numPr>
      <w:suppressAutoHyphens/>
      <w:jc w:val="center"/>
    </w:pPr>
  </w:style>
  <w:style w:type="paragraph" w:styleId="Recuodecorpodetexto">
    <w:name w:val="Body Text Indent"/>
    <w:basedOn w:val="Normal"/>
    <w:pPr>
      <w:suppressAutoHyphens/>
      <w:ind w:left="2410"/>
      <w:jc w:val="both"/>
    </w:pPr>
    <w:rPr>
      <w:b/>
      <w:sz w:val="24"/>
    </w:rPr>
  </w:style>
  <w:style w:type="paragraph" w:styleId="Textodenotaderodap">
    <w:name w:val="footnote text"/>
    <w:basedOn w:val="Normal"/>
    <w:pPr>
      <w:suppressAutoHyphens/>
    </w:pPr>
    <w:rPr>
      <w:rFonts w:ascii="Times New Roman" w:hAnsi="Times New Roman" w:cs="Times New Roman"/>
      <w:sz w:val="20"/>
    </w:rPr>
  </w:style>
  <w:style w:type="paragraph" w:customStyle="1" w:styleId="Corpodetexto21">
    <w:name w:val="Corpo de texto 21"/>
    <w:basedOn w:val="Normal"/>
    <w:pPr>
      <w:jc w:val="both"/>
    </w:pPr>
  </w:style>
  <w:style w:type="paragraph" w:customStyle="1" w:styleId="Contedodetabela">
    <w:name w:val="Conteúdo de tabela"/>
    <w:basedOn w:val="Normal"/>
    <w:pPr>
      <w:suppressLineNumbers/>
    </w:pPr>
  </w:style>
  <w:style w:type="paragraph" w:customStyle="1" w:styleId="Contedodatabela">
    <w:name w:val="Conteúdo da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paragraph" w:customStyle="1" w:styleId="Ttulodatabela">
    <w:name w:val="Título da tabela"/>
    <w:basedOn w:val="Contedodatabela"/>
    <w:pPr>
      <w:jc w:val="center"/>
    </w:pPr>
    <w:rPr>
      <w:b/>
      <w:bCs/>
    </w:rPr>
  </w:style>
  <w:style w:type="paragraph" w:customStyle="1" w:styleId="Contedodoquadro">
    <w:name w:val="Conteúdo do quadro"/>
    <w:basedOn w:val="Corpodetexto"/>
  </w:style>
  <w:style w:type="character" w:customStyle="1" w:styleId="RodapChar">
    <w:name w:val="Rodapé Char"/>
    <w:link w:val="Rodap"/>
    <w:uiPriority w:val="99"/>
    <w:rsid w:val="00502E0D"/>
    <w:rPr>
      <w:rFonts w:ascii="Arial" w:hAnsi="Arial" w:cs="Arial"/>
      <w:sz w:val="22"/>
      <w:lang w:eastAsia="zh-CN"/>
    </w:rPr>
  </w:style>
  <w:style w:type="character" w:customStyle="1" w:styleId="Refdenotaderodap5">
    <w:name w:val="Ref. de nota de rodapé5"/>
    <w:rsid w:val="00E80693"/>
    <w:rPr>
      <w:vertAlign w:val="superscript"/>
    </w:rPr>
  </w:style>
  <w:style w:type="paragraph" w:styleId="Textodebalo">
    <w:name w:val="Balloon Text"/>
    <w:basedOn w:val="Normal"/>
    <w:link w:val="TextodebaloChar"/>
    <w:unhideWhenUsed/>
    <w:rsid w:val="00C90F73"/>
    <w:rPr>
      <w:rFonts w:ascii="Segoe UI" w:hAnsi="Segoe UI" w:cs="Segoe UI"/>
      <w:sz w:val="18"/>
      <w:szCs w:val="18"/>
    </w:rPr>
  </w:style>
  <w:style w:type="character" w:customStyle="1" w:styleId="TextodebaloChar">
    <w:name w:val="Texto de balão Char"/>
    <w:link w:val="Textodebalo"/>
    <w:rsid w:val="00C90F73"/>
    <w:rPr>
      <w:rFonts w:ascii="Segoe UI" w:hAnsi="Segoe UI" w:cs="Segoe UI"/>
      <w:sz w:val="18"/>
      <w:szCs w:val="18"/>
      <w:lang w:eastAsia="zh-CN"/>
    </w:rPr>
  </w:style>
  <w:style w:type="character" w:styleId="Hyperlink">
    <w:name w:val="Hyperlink"/>
    <w:uiPriority w:val="99"/>
    <w:unhideWhenUsed/>
    <w:rsid w:val="0089786B"/>
    <w:rPr>
      <w:color w:val="0563C1"/>
      <w:u w:val="single"/>
    </w:rPr>
  </w:style>
  <w:style w:type="character" w:customStyle="1" w:styleId="MenoPendente1">
    <w:name w:val="Menção Pendente1"/>
    <w:uiPriority w:val="99"/>
    <w:semiHidden/>
    <w:unhideWhenUsed/>
    <w:rsid w:val="0089786B"/>
    <w:rPr>
      <w:color w:val="808080"/>
      <w:shd w:val="clear" w:color="auto" w:fill="E6E6E6"/>
    </w:rPr>
  </w:style>
  <w:style w:type="character" w:styleId="HiperlinkVisitado">
    <w:name w:val="FollowedHyperlink"/>
    <w:basedOn w:val="Fontepargpadro"/>
    <w:uiPriority w:val="99"/>
    <w:semiHidden/>
    <w:unhideWhenUsed/>
    <w:rsid w:val="00AC6DE8"/>
    <w:rPr>
      <w:color w:val="954F72" w:themeColor="followedHyperlink"/>
      <w:u w:val="single"/>
    </w:rPr>
  </w:style>
  <w:style w:type="character" w:customStyle="1" w:styleId="Ttulo2Char">
    <w:name w:val="Título 2 Char"/>
    <w:basedOn w:val="Fontepargpadro"/>
    <w:link w:val="Ttulo2"/>
    <w:semiHidden/>
    <w:rsid w:val="00B96D5C"/>
    <w:rPr>
      <w:rFonts w:ascii="Calibri Light" w:hAnsi="Calibri Light"/>
      <w:b/>
      <w:bCs/>
      <w:i/>
      <w:iCs/>
      <w:sz w:val="28"/>
      <w:szCs w:val="28"/>
    </w:rPr>
  </w:style>
  <w:style w:type="character" w:customStyle="1" w:styleId="Ttulo3Char">
    <w:name w:val="Título 3 Char"/>
    <w:basedOn w:val="Fontepargpadro"/>
    <w:link w:val="Ttulo3"/>
    <w:semiHidden/>
    <w:rsid w:val="00B96D5C"/>
    <w:rPr>
      <w:rFonts w:ascii="Calibri Light" w:hAnsi="Calibri Light"/>
      <w:b/>
      <w:bCs/>
      <w:sz w:val="26"/>
      <w:szCs w:val="26"/>
    </w:rPr>
  </w:style>
  <w:style w:type="character" w:customStyle="1" w:styleId="Ttulo7Char">
    <w:name w:val="Título 7 Char"/>
    <w:basedOn w:val="Fontepargpadro"/>
    <w:link w:val="Ttulo7"/>
    <w:rsid w:val="00B96D5C"/>
    <w:rPr>
      <w:b/>
      <w:spacing w:val="14"/>
      <w:sz w:val="24"/>
    </w:rPr>
  </w:style>
  <w:style w:type="character" w:customStyle="1" w:styleId="WW8Num2z0">
    <w:name w:val="WW8Num2z0"/>
    <w:rsid w:val="00B96D5C"/>
    <w:rPr>
      <w:rFonts w:ascii="Monotype Sorts" w:hAnsi="Monotype Sorts"/>
    </w:rPr>
  </w:style>
  <w:style w:type="character" w:customStyle="1" w:styleId="WW8Num3z0">
    <w:name w:val="WW8Num3z0"/>
    <w:rsid w:val="00B96D5C"/>
    <w:rPr>
      <w:b/>
    </w:rPr>
  </w:style>
  <w:style w:type="character" w:customStyle="1" w:styleId="WW8Num4z0">
    <w:name w:val="WW8Num4z0"/>
    <w:rsid w:val="00B96D5C"/>
    <w:rPr>
      <w:rFonts w:ascii="Times New Roman" w:eastAsia="Times New Roman" w:hAnsi="Times New Roman" w:cs="Times New Roman"/>
    </w:rPr>
  </w:style>
  <w:style w:type="character" w:customStyle="1" w:styleId="WW8Num4z1">
    <w:name w:val="WW8Num4z1"/>
    <w:rsid w:val="00B96D5C"/>
    <w:rPr>
      <w:rFonts w:ascii="Courier New" w:hAnsi="Courier New"/>
    </w:rPr>
  </w:style>
  <w:style w:type="character" w:customStyle="1" w:styleId="WW8Num4z2">
    <w:name w:val="WW8Num4z2"/>
    <w:rsid w:val="00B96D5C"/>
    <w:rPr>
      <w:rFonts w:ascii="Wingdings" w:hAnsi="Wingdings"/>
    </w:rPr>
  </w:style>
  <w:style w:type="character" w:customStyle="1" w:styleId="WW8Num4z3">
    <w:name w:val="WW8Num4z3"/>
    <w:rsid w:val="00B96D5C"/>
    <w:rPr>
      <w:rFonts w:ascii="Symbol" w:hAnsi="Symbol"/>
    </w:rPr>
  </w:style>
  <w:style w:type="character" w:customStyle="1" w:styleId="WW8Num5z0">
    <w:name w:val="WW8Num5z0"/>
    <w:rsid w:val="00B96D5C"/>
    <w:rPr>
      <w:rFonts w:ascii="Times New Roman" w:hAnsi="Times New Roman"/>
      <w:b/>
    </w:rPr>
  </w:style>
  <w:style w:type="character" w:customStyle="1" w:styleId="WW8Num6z0">
    <w:name w:val="WW8Num6z0"/>
    <w:rsid w:val="00B96D5C"/>
    <w:rPr>
      <w:b/>
    </w:rPr>
  </w:style>
  <w:style w:type="character" w:customStyle="1" w:styleId="WW8Num7z0">
    <w:name w:val="WW8Num7z0"/>
    <w:rsid w:val="00B96D5C"/>
    <w:rPr>
      <w:b/>
    </w:rPr>
  </w:style>
  <w:style w:type="paragraph" w:customStyle="1" w:styleId="Textoembloco1">
    <w:name w:val="Texto em bloco1"/>
    <w:basedOn w:val="Normal"/>
    <w:rsid w:val="00B96D5C"/>
    <w:pPr>
      <w:ind w:left="4253" w:right="57" w:firstLine="1134"/>
      <w:jc w:val="both"/>
    </w:pPr>
    <w:rPr>
      <w:rFonts w:cs="Times New Roman"/>
      <w:i/>
      <w:spacing w:val="14"/>
    </w:rPr>
  </w:style>
  <w:style w:type="table" w:styleId="Tabelacomgrade">
    <w:name w:val="Table Grid"/>
    <w:basedOn w:val="Tabelanormal"/>
    <w:uiPriority w:val="39"/>
    <w:rsid w:val="00B9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2">
    <w:name w:val="texto2"/>
    <w:basedOn w:val="Normal"/>
    <w:rsid w:val="00B96D5C"/>
    <w:pPr>
      <w:spacing w:before="100" w:beforeAutospacing="1" w:after="100" w:afterAutospacing="1"/>
    </w:pPr>
    <w:rPr>
      <w:rFonts w:ascii="Times New Roman" w:hAnsi="Times New Roman" w:cs="Times New Roman"/>
      <w:sz w:val="24"/>
      <w:szCs w:val="24"/>
      <w:lang w:eastAsia="pt-BR"/>
    </w:rPr>
  </w:style>
  <w:style w:type="paragraph" w:customStyle="1" w:styleId="04partenormativa">
    <w:name w:val="04partenormativa"/>
    <w:basedOn w:val="Normal"/>
    <w:rsid w:val="00B96D5C"/>
    <w:pPr>
      <w:spacing w:before="100" w:beforeAutospacing="1" w:after="100" w:afterAutospacing="1"/>
    </w:pPr>
    <w:rPr>
      <w:rFonts w:ascii="Times New Roman" w:hAnsi="Times New Roman" w:cs="Times New Roman"/>
      <w:sz w:val="24"/>
      <w:szCs w:val="24"/>
      <w:lang w:eastAsia="pt-BR"/>
    </w:rPr>
  </w:style>
  <w:style w:type="paragraph" w:styleId="PargrafodaLista">
    <w:name w:val="List Paragraph"/>
    <w:basedOn w:val="Normal"/>
    <w:uiPriority w:val="34"/>
    <w:qFormat/>
    <w:rsid w:val="00E07291"/>
    <w:pPr>
      <w:ind w:left="720"/>
      <w:contextualSpacing/>
    </w:pPr>
  </w:style>
  <w:style w:type="paragraph" w:styleId="NormalWeb">
    <w:name w:val="Normal (Web)"/>
    <w:basedOn w:val="Normal"/>
    <w:uiPriority w:val="99"/>
    <w:unhideWhenUsed/>
    <w:rsid w:val="005E4757"/>
    <w:pPr>
      <w:spacing w:before="100" w:beforeAutospacing="1" w:after="100" w:afterAutospacing="1"/>
    </w:pPr>
    <w:rPr>
      <w:rFonts w:ascii="Times New Roman" w:hAnsi="Times New Roman" w:cs="Times New Roman"/>
      <w:sz w:val="24"/>
      <w:szCs w:val="24"/>
      <w:lang w:eastAsia="pt-BR"/>
    </w:rPr>
  </w:style>
  <w:style w:type="character" w:styleId="TextodoEspaoReservado">
    <w:name w:val="Placeholder Text"/>
    <w:basedOn w:val="Fontepargpadro"/>
    <w:uiPriority w:val="99"/>
    <w:semiHidden/>
    <w:rsid w:val="00B06C6E"/>
    <w:rPr>
      <w:color w:val="66666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paragraph" w:styleId="SemEspaamento">
    <w:name w:val="No Spacing"/>
    <w:uiPriority w:val="1"/>
    <w:qFormat/>
    <w:rsid w:val="00A22C97"/>
    <w:rPr>
      <w:rFonts w:asciiTheme="minorHAnsi" w:eastAsiaTheme="minorHAnsi" w:hAnsiTheme="minorHAnsi" w:cstheme="minorBidi"/>
      <w:kern w:val="2"/>
      <w:lang w:eastAsia="en-US"/>
      <w14:ligatures w14:val="standardContextual"/>
    </w:rPr>
  </w:style>
  <w:style w:type="table" w:customStyle="1" w:styleId="Tabelacomgrade1">
    <w:name w:val="Tabela com grade1"/>
    <w:basedOn w:val="Tabelanormal"/>
    <w:rsid w:val="00E161CA"/>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7429"/>
    <w:pPr>
      <w:autoSpaceDE w:val="0"/>
      <w:autoSpaceDN w:val="0"/>
      <w:adjustRightInd w:val="0"/>
    </w:pPr>
    <w:rPr>
      <w:rFonts w:ascii="Times New Roman" w:eastAsiaTheme="minorHAnsi" w:hAnsi="Times New Roman" w:cs="Times New Roman"/>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68759">
      <w:bodyDiv w:val="1"/>
      <w:marLeft w:val="0"/>
      <w:marRight w:val="0"/>
      <w:marTop w:val="0"/>
      <w:marBottom w:val="0"/>
      <w:divBdr>
        <w:top w:val="none" w:sz="0" w:space="0" w:color="auto"/>
        <w:left w:val="none" w:sz="0" w:space="0" w:color="auto"/>
        <w:bottom w:val="none" w:sz="0" w:space="0" w:color="auto"/>
        <w:right w:val="none" w:sz="0" w:space="0" w:color="auto"/>
      </w:divBdr>
    </w:div>
    <w:div w:id="371613148">
      <w:bodyDiv w:val="1"/>
      <w:marLeft w:val="0"/>
      <w:marRight w:val="0"/>
      <w:marTop w:val="0"/>
      <w:marBottom w:val="0"/>
      <w:divBdr>
        <w:top w:val="none" w:sz="0" w:space="0" w:color="auto"/>
        <w:left w:val="none" w:sz="0" w:space="0" w:color="auto"/>
        <w:bottom w:val="none" w:sz="0" w:space="0" w:color="auto"/>
        <w:right w:val="none" w:sz="0" w:space="0" w:color="auto"/>
      </w:divBdr>
    </w:div>
    <w:div w:id="403066980">
      <w:bodyDiv w:val="1"/>
      <w:marLeft w:val="0"/>
      <w:marRight w:val="0"/>
      <w:marTop w:val="0"/>
      <w:marBottom w:val="0"/>
      <w:divBdr>
        <w:top w:val="none" w:sz="0" w:space="0" w:color="auto"/>
        <w:left w:val="none" w:sz="0" w:space="0" w:color="auto"/>
        <w:bottom w:val="none" w:sz="0" w:space="0" w:color="auto"/>
        <w:right w:val="none" w:sz="0" w:space="0" w:color="auto"/>
      </w:divBdr>
    </w:div>
    <w:div w:id="627200888">
      <w:bodyDiv w:val="1"/>
      <w:marLeft w:val="0"/>
      <w:marRight w:val="0"/>
      <w:marTop w:val="0"/>
      <w:marBottom w:val="0"/>
      <w:divBdr>
        <w:top w:val="none" w:sz="0" w:space="0" w:color="auto"/>
        <w:left w:val="none" w:sz="0" w:space="0" w:color="auto"/>
        <w:bottom w:val="none" w:sz="0" w:space="0" w:color="auto"/>
        <w:right w:val="none" w:sz="0" w:space="0" w:color="auto"/>
      </w:divBdr>
    </w:div>
    <w:div w:id="642389293">
      <w:bodyDiv w:val="1"/>
      <w:marLeft w:val="0"/>
      <w:marRight w:val="0"/>
      <w:marTop w:val="0"/>
      <w:marBottom w:val="0"/>
      <w:divBdr>
        <w:top w:val="none" w:sz="0" w:space="0" w:color="auto"/>
        <w:left w:val="none" w:sz="0" w:space="0" w:color="auto"/>
        <w:bottom w:val="none" w:sz="0" w:space="0" w:color="auto"/>
        <w:right w:val="none" w:sz="0" w:space="0" w:color="auto"/>
      </w:divBdr>
    </w:div>
    <w:div w:id="886844366">
      <w:bodyDiv w:val="1"/>
      <w:marLeft w:val="0"/>
      <w:marRight w:val="0"/>
      <w:marTop w:val="0"/>
      <w:marBottom w:val="0"/>
      <w:divBdr>
        <w:top w:val="none" w:sz="0" w:space="0" w:color="auto"/>
        <w:left w:val="none" w:sz="0" w:space="0" w:color="auto"/>
        <w:bottom w:val="none" w:sz="0" w:space="0" w:color="auto"/>
        <w:right w:val="none" w:sz="0" w:space="0" w:color="auto"/>
      </w:divBdr>
    </w:div>
    <w:div w:id="1267031821">
      <w:bodyDiv w:val="1"/>
      <w:marLeft w:val="0"/>
      <w:marRight w:val="0"/>
      <w:marTop w:val="0"/>
      <w:marBottom w:val="0"/>
      <w:divBdr>
        <w:top w:val="none" w:sz="0" w:space="0" w:color="auto"/>
        <w:left w:val="none" w:sz="0" w:space="0" w:color="auto"/>
        <w:bottom w:val="none" w:sz="0" w:space="0" w:color="auto"/>
        <w:right w:val="none" w:sz="0" w:space="0" w:color="auto"/>
      </w:divBdr>
    </w:div>
    <w:div w:id="1291593505">
      <w:bodyDiv w:val="1"/>
      <w:marLeft w:val="0"/>
      <w:marRight w:val="0"/>
      <w:marTop w:val="0"/>
      <w:marBottom w:val="0"/>
      <w:divBdr>
        <w:top w:val="none" w:sz="0" w:space="0" w:color="auto"/>
        <w:left w:val="none" w:sz="0" w:space="0" w:color="auto"/>
        <w:bottom w:val="none" w:sz="0" w:space="0" w:color="auto"/>
        <w:right w:val="none" w:sz="0" w:space="0" w:color="auto"/>
      </w:divBdr>
    </w:div>
    <w:div w:id="1418938916">
      <w:bodyDiv w:val="1"/>
      <w:marLeft w:val="0"/>
      <w:marRight w:val="0"/>
      <w:marTop w:val="0"/>
      <w:marBottom w:val="0"/>
      <w:divBdr>
        <w:top w:val="none" w:sz="0" w:space="0" w:color="auto"/>
        <w:left w:val="none" w:sz="0" w:space="0" w:color="auto"/>
        <w:bottom w:val="none" w:sz="0" w:space="0" w:color="auto"/>
        <w:right w:val="none" w:sz="0" w:space="0" w:color="auto"/>
      </w:divBdr>
    </w:div>
    <w:div w:id="1526290760">
      <w:bodyDiv w:val="1"/>
      <w:marLeft w:val="0"/>
      <w:marRight w:val="0"/>
      <w:marTop w:val="0"/>
      <w:marBottom w:val="0"/>
      <w:divBdr>
        <w:top w:val="none" w:sz="0" w:space="0" w:color="auto"/>
        <w:left w:val="none" w:sz="0" w:space="0" w:color="auto"/>
        <w:bottom w:val="none" w:sz="0" w:space="0" w:color="auto"/>
        <w:right w:val="none" w:sz="0" w:space="0" w:color="auto"/>
      </w:divBdr>
    </w:div>
    <w:div w:id="1999186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6fErpijduSrMVOTyzqDKljmeJg==">CgMxLjAyCWlkLmdqZGd4czIKaWQuMzBqMHpsbDIKaWQuM2R5NnZrbTIKaWQuMWZvYjl0ZTIKaWQuMmV0OTJwMDIKaWQuM3pueXNoNzIJaWQudHlqY3d0MgppZC40ZDM0b2c4MgppZC4xdDNoNXNmMgppZC4yczhleW8xMgppZC4xN2RwOHZ1MgppZC4zcmRjcmpuOAByITFJb2xKX0RhRG5xSXhjZXY2NHdnMVZxb0MteUtXMmZ1VQ==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674AAB-5C4F-4801-9420-AE7BABB0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13</Pages>
  <Words>3308</Words>
  <Characters>17866</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Bello</dc:creator>
  <cp:lastModifiedBy>TI Montauri</cp:lastModifiedBy>
  <cp:revision>12</cp:revision>
  <dcterms:created xsi:type="dcterms:W3CDTF">2026-04-08T16:37:00Z</dcterms:created>
  <dcterms:modified xsi:type="dcterms:W3CDTF">2026-04-28T18:30:00Z</dcterms:modified>
</cp:coreProperties>
</file>